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84" w:rsidRPr="005A3A82" w:rsidRDefault="00A46CDB">
      <w:pPr>
        <w:spacing w:before="158"/>
        <w:ind w:left="826" w:right="2483"/>
        <w:rPr>
          <w:rStyle w:val="1"/>
          <w:rFonts w:eastAsia="Calibri"/>
        </w:rPr>
      </w:pPr>
      <w:r w:rsidRPr="001B252F">
        <w:rPr>
          <w:b/>
          <w:sz w:val="28"/>
          <w:szCs w:val="28"/>
          <w:lang w:val="ru-RU"/>
        </w:rPr>
        <w:t xml:space="preserve">Модуль 1. </w:t>
      </w:r>
      <w:r w:rsidR="00D512D6">
        <w:rPr>
          <w:rStyle w:val="1"/>
          <w:rFonts w:eastAsia="Calibri"/>
          <w:b/>
          <w:sz w:val="28"/>
          <w:szCs w:val="28"/>
        </w:rPr>
        <w:t>Сравнительная</w:t>
      </w:r>
      <w:r w:rsidR="000A2684" w:rsidRPr="00A2487C">
        <w:rPr>
          <w:rStyle w:val="1"/>
          <w:rFonts w:eastAsia="Calibri"/>
          <w:b/>
          <w:sz w:val="28"/>
          <w:szCs w:val="28"/>
        </w:rPr>
        <w:t xml:space="preserve"> теология</w:t>
      </w:r>
      <w:r w:rsidR="000A2684" w:rsidRPr="005A3A82">
        <w:rPr>
          <w:rStyle w:val="1"/>
          <w:rFonts w:eastAsia="Calibri"/>
        </w:rPr>
        <w:t xml:space="preserve"> </w:t>
      </w:r>
    </w:p>
    <w:p w:rsidR="009A0C6C" w:rsidRPr="005A3A82" w:rsidRDefault="00A46CDB">
      <w:pPr>
        <w:spacing w:before="158"/>
        <w:ind w:left="826" w:right="2483"/>
        <w:rPr>
          <w:b/>
          <w:sz w:val="36"/>
          <w:szCs w:val="28"/>
          <w:lang w:val="ru-RU"/>
        </w:rPr>
      </w:pPr>
      <w:r w:rsidRPr="001B252F">
        <w:rPr>
          <w:b/>
          <w:sz w:val="28"/>
          <w:szCs w:val="28"/>
          <w:lang w:val="ru-RU"/>
        </w:rPr>
        <w:t xml:space="preserve">Тема 1. </w:t>
      </w:r>
      <w:r w:rsidRPr="000A2684">
        <w:rPr>
          <w:b/>
          <w:sz w:val="28"/>
          <w:szCs w:val="28"/>
          <w:lang w:val="ru-RU"/>
        </w:rPr>
        <w:t>Введение.</w:t>
      </w:r>
      <w:r w:rsidR="005A3A82">
        <w:rPr>
          <w:b/>
          <w:sz w:val="28"/>
          <w:szCs w:val="28"/>
          <w:lang w:val="ru-RU"/>
        </w:rPr>
        <w:t xml:space="preserve"> </w:t>
      </w:r>
      <w:r w:rsidR="005A3A82" w:rsidRPr="005A3A82">
        <w:rPr>
          <w:b/>
          <w:sz w:val="28"/>
          <w:lang w:val="ru-RU"/>
        </w:rPr>
        <w:t>Предмет и задачи сравнительного богословия</w:t>
      </w:r>
    </w:p>
    <w:p w:rsidR="005B2866" w:rsidRPr="005A3A82" w:rsidRDefault="005A3A82" w:rsidP="005A3A82">
      <w:pPr>
        <w:pStyle w:val="11"/>
        <w:spacing w:before="4" w:line="319" w:lineRule="exact"/>
        <w:ind w:left="0" w:firstLine="720"/>
        <w:jc w:val="both"/>
        <w:rPr>
          <w:b w:val="0"/>
          <w:lang w:val="ru-RU"/>
        </w:rPr>
      </w:pPr>
      <w:r w:rsidRPr="005A3A82">
        <w:rPr>
          <w:b w:val="0"/>
          <w:lang w:val="ru-RU"/>
        </w:rPr>
        <w:t xml:space="preserve">Предмет и задачи сравнительного богословия Понятие сравнительного богословия, актуальность, цели и задачи курса. Отношение Православной Церкви к </w:t>
      </w:r>
      <w:proofErr w:type="spellStart"/>
      <w:r w:rsidRPr="005A3A82">
        <w:rPr>
          <w:b w:val="0"/>
          <w:lang w:val="ru-RU"/>
        </w:rPr>
        <w:t>инославию</w:t>
      </w:r>
      <w:proofErr w:type="spellEnd"/>
      <w:r w:rsidRPr="005A3A82">
        <w:rPr>
          <w:b w:val="0"/>
          <w:lang w:val="ru-RU"/>
        </w:rPr>
        <w:t xml:space="preserve">, западные конфессии в святоотеческой письменности и русской богословской традиции. Вопрос о "границах Церкви" в контексте сравнительного богословия. Практика трех </w:t>
      </w:r>
      <w:proofErr w:type="spellStart"/>
      <w:r w:rsidRPr="005A3A82">
        <w:rPr>
          <w:b w:val="0"/>
          <w:lang w:val="ru-RU"/>
        </w:rPr>
        <w:t>чиноприемов</w:t>
      </w:r>
      <w:proofErr w:type="spellEnd"/>
      <w:r w:rsidRPr="005A3A82">
        <w:rPr>
          <w:b w:val="0"/>
          <w:lang w:val="ru-RU"/>
        </w:rPr>
        <w:t xml:space="preserve"> как выражение отношения Православной Церкви к инославным конфессиям, причины и пределы ее исторической изменчивости.</w:t>
      </w:r>
    </w:p>
    <w:p w:rsidR="005A3A82" w:rsidRDefault="005A3A82">
      <w:pPr>
        <w:pStyle w:val="11"/>
        <w:spacing w:before="4" w:line="319" w:lineRule="exact"/>
        <w:ind w:left="826"/>
        <w:rPr>
          <w:lang w:val="ru-RU"/>
        </w:rPr>
      </w:pPr>
    </w:p>
    <w:p w:rsidR="009A0C6C" w:rsidRPr="005A3A82" w:rsidRDefault="00A46CDB">
      <w:pPr>
        <w:pStyle w:val="11"/>
        <w:spacing w:before="4" w:line="319" w:lineRule="exact"/>
        <w:ind w:left="826"/>
        <w:rPr>
          <w:lang w:val="ru-RU"/>
        </w:rPr>
      </w:pPr>
      <w:r w:rsidRPr="001B252F">
        <w:rPr>
          <w:lang w:val="ru-RU"/>
        </w:rPr>
        <w:t xml:space="preserve">Тема 2. </w:t>
      </w:r>
      <w:r w:rsidR="005A3A82" w:rsidRPr="005A3A82">
        <w:rPr>
          <w:lang w:val="ru-RU"/>
        </w:rPr>
        <w:t>Развитие западной христианской традиции в первом тысячелетии</w:t>
      </w:r>
    </w:p>
    <w:p w:rsidR="005A3A82" w:rsidRDefault="005A3A82" w:rsidP="005A3A82">
      <w:pPr>
        <w:ind w:firstLine="720"/>
        <w:jc w:val="both"/>
        <w:rPr>
          <w:rStyle w:val="aa"/>
          <w:b w:val="0"/>
          <w:color w:val="333333"/>
          <w:sz w:val="28"/>
          <w:shd w:val="clear" w:color="auto" w:fill="FFFFFF"/>
          <w:lang w:val="ru-RU"/>
        </w:rPr>
      </w:pPr>
      <w:r w:rsidRPr="005A3A82">
        <w:rPr>
          <w:color w:val="000000" w:themeColor="text1"/>
          <w:sz w:val="28"/>
          <w:szCs w:val="21"/>
          <w:shd w:val="clear" w:color="auto" w:fill="FFFFFF"/>
          <w:lang w:val="ru-RU"/>
        </w:rPr>
        <w:t xml:space="preserve">Первое тысячелетие было временем распространения христианства, превратившегося из веры малочисленной группы последователей Христа в самую многочисленную религию планеты, которую исповедовали миллионы людей в Европе и Азии. Уже в </w:t>
      </w:r>
      <w:r w:rsidRPr="005A3A82">
        <w:rPr>
          <w:color w:val="000000" w:themeColor="text1"/>
          <w:sz w:val="28"/>
          <w:szCs w:val="21"/>
          <w:shd w:val="clear" w:color="auto" w:fill="FFFFFF"/>
        </w:rPr>
        <w:t>IV</w:t>
      </w:r>
      <w:r w:rsidRPr="005A3A82">
        <w:rPr>
          <w:color w:val="000000" w:themeColor="text1"/>
          <w:sz w:val="28"/>
          <w:szCs w:val="21"/>
          <w:shd w:val="clear" w:color="auto" w:fill="FFFFFF"/>
          <w:lang w:val="ru-RU"/>
        </w:rPr>
        <w:t xml:space="preserve"> веке христианство стало государственной религией Римской империи, распространившись и далеко за ее пределы.</w:t>
      </w:r>
      <w:r w:rsidRPr="005A3A82">
        <w:rPr>
          <w:rStyle w:val="aa"/>
          <w:b w:val="0"/>
          <w:color w:val="333333"/>
          <w:sz w:val="28"/>
          <w:shd w:val="clear" w:color="auto" w:fill="FFFFFF"/>
          <w:lang w:val="ru-RU"/>
        </w:rPr>
        <w:t xml:space="preserve"> </w:t>
      </w:r>
    </w:p>
    <w:p w:rsidR="005A3A82" w:rsidRPr="005A3A82" w:rsidRDefault="005A3A82" w:rsidP="005A3A82">
      <w:pPr>
        <w:ind w:firstLine="720"/>
        <w:jc w:val="both"/>
        <w:rPr>
          <w:sz w:val="36"/>
          <w:szCs w:val="28"/>
          <w:shd w:val="clear" w:color="auto" w:fill="FFFFFF"/>
          <w:lang w:val="ru-RU"/>
        </w:rPr>
      </w:pPr>
      <w:r w:rsidRPr="005A3A82">
        <w:rPr>
          <w:rStyle w:val="aa"/>
          <w:b w:val="0"/>
          <w:color w:val="333333"/>
          <w:sz w:val="28"/>
          <w:shd w:val="clear" w:color="auto" w:fill="FFFFFF"/>
          <w:lang w:val="ru-RU"/>
        </w:rPr>
        <w:t>16 июня 1054 года</w:t>
      </w:r>
      <w:r w:rsidRPr="005A3A82">
        <w:rPr>
          <w:color w:val="333333"/>
          <w:sz w:val="28"/>
          <w:shd w:val="clear" w:color="auto" w:fill="FFFFFF"/>
        </w:rPr>
        <w:t> </w:t>
      </w:r>
      <w:r w:rsidRPr="005A3A82">
        <w:rPr>
          <w:color w:val="333333"/>
          <w:sz w:val="28"/>
          <w:shd w:val="clear" w:color="auto" w:fill="FFFFFF"/>
          <w:lang w:val="ru-RU"/>
        </w:rPr>
        <w:t xml:space="preserve">в алтарь храма Святой Софии в Константинополе вошли легаты (специально уполномоченные послы) Римского папы Льва </w:t>
      </w:r>
      <w:r w:rsidRPr="005A3A82">
        <w:rPr>
          <w:color w:val="333333"/>
          <w:sz w:val="28"/>
          <w:shd w:val="clear" w:color="auto" w:fill="FFFFFF"/>
        </w:rPr>
        <w:t>IX</w:t>
      </w:r>
      <w:r w:rsidRPr="005A3A82">
        <w:rPr>
          <w:color w:val="333333"/>
          <w:sz w:val="28"/>
          <w:shd w:val="clear" w:color="auto" w:fill="FFFFFF"/>
          <w:lang w:val="ru-RU"/>
        </w:rPr>
        <w:t xml:space="preserve">, во главе с его секретарем — кардиналом </w:t>
      </w:r>
      <w:proofErr w:type="spellStart"/>
      <w:r w:rsidRPr="005A3A82">
        <w:rPr>
          <w:color w:val="333333"/>
          <w:sz w:val="28"/>
          <w:shd w:val="clear" w:color="auto" w:fill="FFFFFF"/>
          <w:lang w:val="ru-RU"/>
        </w:rPr>
        <w:t>Гумбертом</w:t>
      </w:r>
      <w:proofErr w:type="spellEnd"/>
      <w:r w:rsidRPr="005A3A82">
        <w:rPr>
          <w:color w:val="333333"/>
          <w:sz w:val="28"/>
          <w:shd w:val="clear" w:color="auto" w:fill="FFFFFF"/>
          <w:lang w:val="ru-RU"/>
        </w:rPr>
        <w:t xml:space="preserve">. Но молиться они не стали. На престол церкви </w:t>
      </w:r>
      <w:proofErr w:type="spellStart"/>
      <w:r w:rsidRPr="005A3A82">
        <w:rPr>
          <w:color w:val="333333"/>
          <w:sz w:val="28"/>
          <w:shd w:val="clear" w:color="auto" w:fill="FFFFFF"/>
          <w:lang w:val="ru-RU"/>
        </w:rPr>
        <w:t>Гумберт</w:t>
      </w:r>
      <w:proofErr w:type="spellEnd"/>
      <w:r w:rsidRPr="005A3A82">
        <w:rPr>
          <w:color w:val="333333"/>
          <w:sz w:val="28"/>
          <w:shd w:val="clear" w:color="auto" w:fill="FFFFFF"/>
          <w:lang w:val="ru-RU"/>
        </w:rPr>
        <w:t xml:space="preserve"> положил документ примерно такого содержания. Они, легаты, прибыли в Константинополь так же, как некогда Бог перед разрушением Содома сошел туда, чтобы оценить нравственное состояние его жителей. Оказалось, что «столпы империи и мудрые граждане вполне </w:t>
      </w:r>
      <w:proofErr w:type="spellStart"/>
      <w:r w:rsidRPr="005A3A82">
        <w:rPr>
          <w:color w:val="333333"/>
          <w:sz w:val="28"/>
          <w:shd w:val="clear" w:color="auto" w:fill="FFFFFF"/>
          <w:lang w:val="ru-RU"/>
        </w:rPr>
        <w:t>православны</w:t>
      </w:r>
      <w:proofErr w:type="spellEnd"/>
      <w:r w:rsidRPr="005A3A82">
        <w:rPr>
          <w:color w:val="333333"/>
          <w:sz w:val="28"/>
          <w:shd w:val="clear" w:color="auto" w:fill="FFFFFF"/>
          <w:lang w:val="ru-RU"/>
        </w:rPr>
        <w:t xml:space="preserve">». А далее следовали обвинения в адрес тогдашнего Константинопольского Патриарха Михаила </w:t>
      </w:r>
      <w:proofErr w:type="spellStart"/>
      <w:r w:rsidRPr="005A3A82">
        <w:rPr>
          <w:color w:val="333333"/>
          <w:sz w:val="28"/>
          <w:shd w:val="clear" w:color="auto" w:fill="FFFFFF"/>
          <w:lang w:val="ru-RU"/>
        </w:rPr>
        <w:t>Керуллария</w:t>
      </w:r>
      <w:proofErr w:type="spellEnd"/>
      <w:r w:rsidRPr="005A3A82">
        <w:rPr>
          <w:color w:val="333333"/>
          <w:sz w:val="28"/>
          <w:shd w:val="clear" w:color="auto" w:fill="FFFFFF"/>
          <w:lang w:val="ru-RU"/>
        </w:rPr>
        <w:t xml:space="preserve"> и, как сказано в документе, «защитников его глупости». Эти обвинения были самыми разными, начиная с того, что Михаил ставит епископами евнухов и, заканчивая тем, что он смеет называться Вселенским Патриархом.</w:t>
      </w:r>
    </w:p>
    <w:p w:rsidR="005A3A82" w:rsidRDefault="005A3A82" w:rsidP="005A3A82">
      <w:pPr>
        <w:pStyle w:val="11"/>
        <w:spacing w:before="5" w:line="319" w:lineRule="exact"/>
        <w:ind w:firstLine="602"/>
        <w:jc w:val="both"/>
        <w:rPr>
          <w:b w:val="0"/>
          <w:color w:val="000000" w:themeColor="text1"/>
          <w:szCs w:val="21"/>
          <w:shd w:val="clear" w:color="auto" w:fill="FFFFFF"/>
          <w:lang w:val="ru-RU"/>
        </w:rPr>
      </w:pPr>
    </w:p>
    <w:p w:rsidR="005A3A82" w:rsidRDefault="005A3A82" w:rsidP="005A3A82">
      <w:pPr>
        <w:pStyle w:val="11"/>
        <w:spacing w:before="5" w:line="319" w:lineRule="exact"/>
        <w:jc w:val="both"/>
        <w:rPr>
          <w:lang w:val="ru-RU"/>
        </w:rPr>
      </w:pPr>
      <w:r w:rsidRPr="005A3A82">
        <w:rPr>
          <w:color w:val="000000" w:themeColor="text1"/>
          <w:sz w:val="40"/>
          <w:lang w:val="ru-RU"/>
        </w:rPr>
        <w:t xml:space="preserve"> </w:t>
      </w:r>
    </w:p>
    <w:p w:rsidR="009A0C6C" w:rsidRPr="005A3A82" w:rsidRDefault="00A46CDB" w:rsidP="005A3A82">
      <w:pPr>
        <w:pStyle w:val="11"/>
        <w:spacing w:before="5" w:line="319" w:lineRule="exact"/>
        <w:ind w:firstLine="602"/>
        <w:jc w:val="both"/>
        <w:rPr>
          <w:lang w:val="ru-RU" w:eastAsia="ru-RU"/>
        </w:rPr>
      </w:pPr>
      <w:r w:rsidRPr="001B252F">
        <w:rPr>
          <w:lang w:val="ru-RU"/>
        </w:rPr>
        <w:t xml:space="preserve">Тема 3. </w:t>
      </w:r>
      <w:r w:rsidR="005A3A82" w:rsidRPr="005A3A82">
        <w:rPr>
          <w:lang w:val="ru-RU"/>
        </w:rPr>
        <w:t>Учение о верховной власти епископа Рима.</w:t>
      </w:r>
    </w:p>
    <w:p w:rsidR="005A3A82" w:rsidRPr="005A3A82" w:rsidRDefault="005A3A82" w:rsidP="005A3A82">
      <w:pPr>
        <w:pStyle w:val="11"/>
        <w:spacing w:before="5" w:line="319" w:lineRule="exact"/>
        <w:ind w:firstLine="602"/>
        <w:jc w:val="both"/>
        <w:rPr>
          <w:b w:val="0"/>
          <w:sz w:val="32"/>
          <w:lang w:val="ru-RU"/>
        </w:rPr>
      </w:pPr>
      <w:r w:rsidRPr="005A3A82">
        <w:rPr>
          <w:b w:val="0"/>
          <w:color w:val="000000"/>
          <w:szCs w:val="27"/>
          <w:shd w:val="clear" w:color="auto" w:fill="FFFFFF"/>
          <w:lang w:val="ru-RU"/>
        </w:rPr>
        <w:t>Все епископы являются преемниками апостолов. Это преемство осуществляется через цепь рукоположений, начатую святыми апостолами. Ставить вопрос о том, преемником какого именно апостола являются тот или иной епископ, не имеет смысла уже по одному тому, что епископские рукоположения совершаются соборно, несколькими епископами.</w:t>
      </w:r>
    </w:p>
    <w:p w:rsidR="007541C4" w:rsidRDefault="007541C4" w:rsidP="007541C4">
      <w:pPr>
        <w:pStyle w:val="11"/>
        <w:spacing w:before="167"/>
        <w:ind w:left="826" w:right="4292"/>
        <w:jc w:val="both"/>
        <w:rPr>
          <w:lang w:val="ru-RU"/>
        </w:rPr>
      </w:pPr>
      <w:r w:rsidRPr="001B252F">
        <w:rPr>
          <w:lang w:val="ru-RU"/>
        </w:rPr>
        <w:t xml:space="preserve">Модуль 2. </w:t>
      </w:r>
    </w:p>
    <w:p w:rsidR="007541C4" w:rsidRPr="005A3A82" w:rsidRDefault="007541C4" w:rsidP="007541C4">
      <w:pPr>
        <w:ind w:firstLine="720"/>
        <w:jc w:val="both"/>
        <w:rPr>
          <w:b/>
          <w:sz w:val="28"/>
          <w:szCs w:val="28"/>
          <w:shd w:val="clear" w:color="auto" w:fill="FFFFFF"/>
          <w:lang w:val="ru-RU"/>
        </w:rPr>
      </w:pPr>
      <w:r>
        <w:rPr>
          <w:b/>
          <w:sz w:val="28"/>
          <w:szCs w:val="28"/>
          <w:lang w:val="ru-RU" w:eastAsia="ru-RU"/>
        </w:rPr>
        <w:t xml:space="preserve">4. </w:t>
      </w:r>
      <w:proofErr w:type="spellStart"/>
      <w:r w:rsidR="005A3A82" w:rsidRPr="005A3A82">
        <w:rPr>
          <w:b/>
          <w:sz w:val="28"/>
          <w:lang w:val="ru-RU"/>
        </w:rPr>
        <w:t>Римо</w:t>
      </w:r>
      <w:proofErr w:type="spellEnd"/>
      <w:r w:rsidR="005A3A82" w:rsidRPr="005A3A82">
        <w:rPr>
          <w:b/>
          <w:sz w:val="28"/>
          <w:lang w:val="ru-RU"/>
        </w:rPr>
        <w:t xml:space="preserve">-католическое учение об </w:t>
      </w:r>
      <w:proofErr w:type="spellStart"/>
      <w:r w:rsidR="005A3A82" w:rsidRPr="005A3A82">
        <w:rPr>
          <w:b/>
          <w:sz w:val="28"/>
          <w:lang w:val="ru-RU"/>
        </w:rPr>
        <w:t>исхождении</w:t>
      </w:r>
      <w:proofErr w:type="spellEnd"/>
      <w:r w:rsidR="005A3A82" w:rsidRPr="005A3A82">
        <w:rPr>
          <w:b/>
          <w:sz w:val="28"/>
          <w:lang w:val="ru-RU"/>
        </w:rPr>
        <w:t xml:space="preserve"> Святого Духа</w:t>
      </w:r>
    </w:p>
    <w:p w:rsidR="007541C4" w:rsidRDefault="005A3A82" w:rsidP="00C03C07">
      <w:pPr>
        <w:pStyle w:val="11"/>
        <w:spacing w:line="321" w:lineRule="exact"/>
        <w:ind w:firstLine="602"/>
        <w:jc w:val="both"/>
        <w:rPr>
          <w:b w:val="0"/>
          <w:lang w:val="ru-RU"/>
        </w:rPr>
      </w:pPr>
      <w:r w:rsidRPr="005A3A82">
        <w:rPr>
          <w:b w:val="0"/>
          <w:lang w:val="ru-RU"/>
        </w:rPr>
        <w:t>Исторические условия возникновения и догматическая сущность учения о "</w:t>
      </w:r>
      <w:proofErr w:type="spellStart"/>
      <w:r w:rsidRPr="005A3A82">
        <w:rPr>
          <w:b w:val="0"/>
          <w:lang w:val="ru-RU"/>
        </w:rPr>
        <w:t>Филиокве</w:t>
      </w:r>
      <w:proofErr w:type="spellEnd"/>
      <w:r w:rsidRPr="005A3A82">
        <w:rPr>
          <w:b w:val="0"/>
          <w:lang w:val="ru-RU"/>
        </w:rPr>
        <w:t xml:space="preserve">". Святоотеческое учение об </w:t>
      </w:r>
      <w:proofErr w:type="spellStart"/>
      <w:r w:rsidRPr="005A3A82">
        <w:rPr>
          <w:b w:val="0"/>
          <w:lang w:val="ru-RU"/>
        </w:rPr>
        <w:t>исхождении</w:t>
      </w:r>
      <w:proofErr w:type="spellEnd"/>
      <w:r w:rsidRPr="005A3A82">
        <w:rPr>
          <w:b w:val="0"/>
          <w:lang w:val="ru-RU"/>
        </w:rPr>
        <w:t xml:space="preserve"> Св. Духа. Доктрина "</w:t>
      </w:r>
      <w:proofErr w:type="spellStart"/>
      <w:r w:rsidRPr="005A3A82">
        <w:rPr>
          <w:b w:val="0"/>
          <w:lang w:val="ru-RU"/>
        </w:rPr>
        <w:t>филиокве</w:t>
      </w:r>
      <w:proofErr w:type="spellEnd"/>
      <w:r w:rsidRPr="005A3A82">
        <w:rPr>
          <w:b w:val="0"/>
          <w:lang w:val="ru-RU"/>
        </w:rPr>
        <w:t xml:space="preserve">" и Православный Восток, историческая традиция полемики. Позиция </w:t>
      </w:r>
      <w:proofErr w:type="spellStart"/>
      <w:r w:rsidRPr="005A3A82">
        <w:rPr>
          <w:b w:val="0"/>
          <w:lang w:val="ru-RU"/>
        </w:rPr>
        <w:t>прп</w:t>
      </w:r>
      <w:proofErr w:type="spellEnd"/>
      <w:r w:rsidRPr="005A3A82">
        <w:rPr>
          <w:b w:val="0"/>
          <w:lang w:val="ru-RU"/>
        </w:rPr>
        <w:t>. Максима Исповедника в интерпретации «</w:t>
      </w:r>
      <w:proofErr w:type="spellStart"/>
      <w:r w:rsidRPr="005A3A82">
        <w:rPr>
          <w:b w:val="0"/>
          <w:lang w:val="ru-RU"/>
        </w:rPr>
        <w:t>филиокве</w:t>
      </w:r>
      <w:proofErr w:type="spellEnd"/>
      <w:r w:rsidRPr="005A3A82">
        <w:rPr>
          <w:b w:val="0"/>
          <w:lang w:val="ru-RU"/>
        </w:rPr>
        <w:t>». Осмысление этого догмата в современном католическом и православном богословии.</w:t>
      </w:r>
    </w:p>
    <w:p w:rsidR="00C03C07" w:rsidRPr="005A3A82" w:rsidRDefault="00C03C07" w:rsidP="00C03C07">
      <w:pPr>
        <w:pStyle w:val="11"/>
        <w:spacing w:line="321" w:lineRule="exact"/>
        <w:ind w:firstLine="602"/>
        <w:jc w:val="both"/>
        <w:rPr>
          <w:b w:val="0"/>
          <w:lang w:val="ru-RU"/>
        </w:rPr>
      </w:pPr>
    </w:p>
    <w:p w:rsidR="009A0C6C" w:rsidRDefault="00A46CDB">
      <w:pPr>
        <w:pStyle w:val="11"/>
        <w:spacing w:line="321" w:lineRule="exact"/>
        <w:ind w:left="826"/>
        <w:rPr>
          <w:lang w:val="ru-RU" w:eastAsia="ru-RU"/>
        </w:rPr>
      </w:pPr>
      <w:r w:rsidRPr="001B252F">
        <w:rPr>
          <w:lang w:val="ru-RU"/>
        </w:rPr>
        <w:lastRenderedPageBreak/>
        <w:t xml:space="preserve">Тема 5. </w:t>
      </w:r>
      <w:proofErr w:type="spellStart"/>
      <w:r w:rsidR="00C03C07" w:rsidRPr="00C03C07">
        <w:rPr>
          <w:lang w:val="ru-RU"/>
        </w:rPr>
        <w:t>Римо</w:t>
      </w:r>
      <w:proofErr w:type="spellEnd"/>
      <w:r w:rsidR="00C03C07" w:rsidRPr="00C03C07">
        <w:rPr>
          <w:lang w:val="ru-RU"/>
        </w:rPr>
        <w:t xml:space="preserve">-католическая </w:t>
      </w:r>
      <w:proofErr w:type="spellStart"/>
      <w:r w:rsidR="00C03C07" w:rsidRPr="00C03C07">
        <w:rPr>
          <w:lang w:val="ru-RU"/>
        </w:rPr>
        <w:t>сотериология</w:t>
      </w:r>
      <w:proofErr w:type="spellEnd"/>
      <w:r w:rsidR="007541C4" w:rsidRPr="007541C4">
        <w:rPr>
          <w:lang w:val="ru-RU" w:eastAsia="ru-RU"/>
        </w:rPr>
        <w:t>.</w:t>
      </w:r>
    </w:p>
    <w:p w:rsidR="00BE0AAF" w:rsidRDefault="00C03C07" w:rsidP="00C03C07">
      <w:pPr>
        <w:pStyle w:val="11"/>
        <w:spacing w:before="4" w:line="319" w:lineRule="exact"/>
        <w:ind w:right="0"/>
        <w:jc w:val="both"/>
        <w:rPr>
          <w:b w:val="0"/>
          <w:lang w:val="ru-RU"/>
        </w:rPr>
      </w:pPr>
      <w:r w:rsidRPr="00C03C07">
        <w:rPr>
          <w:b w:val="0"/>
          <w:lang w:val="ru-RU"/>
        </w:rPr>
        <w:t>Католическое учение о спасении. «</w:t>
      </w:r>
      <w:proofErr w:type="spellStart"/>
      <w:r w:rsidRPr="00C03C07">
        <w:rPr>
          <w:b w:val="0"/>
          <w:lang w:val="ru-RU"/>
        </w:rPr>
        <w:t>Юридизм</w:t>
      </w:r>
      <w:proofErr w:type="spellEnd"/>
      <w:r w:rsidRPr="00C03C07">
        <w:rPr>
          <w:b w:val="0"/>
          <w:lang w:val="ru-RU"/>
        </w:rPr>
        <w:t xml:space="preserve">» как отличительная особенность католического учения об отношениях между Богом и человеком. Католическая доктрина первородного греха и искупления. Развитие в 12 в. представлений о чистилище, </w:t>
      </w:r>
      <w:proofErr w:type="spellStart"/>
      <w:r w:rsidRPr="00C03C07">
        <w:rPr>
          <w:b w:val="0"/>
          <w:lang w:val="ru-RU"/>
        </w:rPr>
        <w:t>сверхдолжных</w:t>
      </w:r>
      <w:proofErr w:type="spellEnd"/>
      <w:r w:rsidRPr="00C03C07">
        <w:rPr>
          <w:b w:val="0"/>
          <w:lang w:val="ru-RU"/>
        </w:rPr>
        <w:t xml:space="preserve"> заслугах, сокровищнице добрых дел. Индульгенции в практике </w:t>
      </w:r>
      <w:proofErr w:type="spellStart"/>
      <w:r w:rsidRPr="00C03C07">
        <w:rPr>
          <w:b w:val="0"/>
          <w:lang w:val="ru-RU"/>
        </w:rPr>
        <w:t>Римо</w:t>
      </w:r>
      <w:proofErr w:type="spellEnd"/>
      <w:r w:rsidRPr="00C03C07">
        <w:rPr>
          <w:b w:val="0"/>
          <w:lang w:val="ru-RU"/>
        </w:rPr>
        <w:t xml:space="preserve">-католической церкви. Нравственное учение католической церкви в связи с юридической теорией искупления, исповедальная практика. </w:t>
      </w:r>
      <w:r>
        <w:rPr>
          <w:b w:val="0"/>
          <w:lang w:val="ru-RU"/>
        </w:rPr>
        <w:t xml:space="preserve">Особенности римско-католической </w:t>
      </w:r>
      <w:proofErr w:type="spellStart"/>
      <w:r w:rsidRPr="00C03C07">
        <w:rPr>
          <w:b w:val="0"/>
          <w:lang w:val="ru-RU"/>
        </w:rPr>
        <w:t>сакраментологии</w:t>
      </w:r>
      <w:proofErr w:type="spellEnd"/>
      <w:r w:rsidRPr="00C03C07">
        <w:rPr>
          <w:b w:val="0"/>
          <w:lang w:val="ru-RU"/>
        </w:rPr>
        <w:t>. Действительность и спасительная действенность таинства в католическом богословии.</w:t>
      </w:r>
    </w:p>
    <w:p w:rsidR="00C03C07" w:rsidRPr="00C03C07" w:rsidRDefault="00C03C07" w:rsidP="00C03C07">
      <w:pPr>
        <w:pStyle w:val="11"/>
        <w:spacing w:before="4" w:line="319" w:lineRule="exact"/>
        <w:ind w:right="0"/>
        <w:jc w:val="both"/>
        <w:rPr>
          <w:b w:val="0"/>
          <w:lang w:val="ru-RU"/>
        </w:rPr>
      </w:pPr>
    </w:p>
    <w:p w:rsidR="00C03C07" w:rsidRPr="00C03C07" w:rsidRDefault="00A46CDB" w:rsidP="00C03C07">
      <w:pPr>
        <w:pStyle w:val="11"/>
        <w:spacing w:before="4" w:line="319" w:lineRule="exact"/>
        <w:ind w:left="926" w:right="0"/>
        <w:rPr>
          <w:lang w:val="ru-RU"/>
        </w:rPr>
      </w:pPr>
      <w:r w:rsidRPr="001B252F">
        <w:rPr>
          <w:lang w:val="ru-RU"/>
        </w:rPr>
        <w:t>Тема 6</w:t>
      </w:r>
      <w:r w:rsidR="00C03C07" w:rsidRPr="00C03C07">
        <w:rPr>
          <w:lang w:val="ru-RU"/>
        </w:rPr>
        <w:t xml:space="preserve"> </w:t>
      </w:r>
      <w:proofErr w:type="spellStart"/>
      <w:r w:rsidR="00C03C07" w:rsidRPr="00C03C07">
        <w:rPr>
          <w:lang w:val="ru-RU"/>
        </w:rPr>
        <w:t>Римо</w:t>
      </w:r>
      <w:proofErr w:type="spellEnd"/>
      <w:r w:rsidR="00C03C07" w:rsidRPr="00C03C07">
        <w:rPr>
          <w:lang w:val="ru-RU"/>
        </w:rPr>
        <w:t xml:space="preserve">-католическая </w:t>
      </w:r>
      <w:proofErr w:type="spellStart"/>
      <w:r w:rsidR="00C03C07" w:rsidRPr="00C03C07">
        <w:rPr>
          <w:lang w:val="ru-RU"/>
        </w:rPr>
        <w:t>сакраментология</w:t>
      </w:r>
      <w:proofErr w:type="spellEnd"/>
    </w:p>
    <w:p w:rsidR="00C03C07" w:rsidRPr="00C03C07" w:rsidRDefault="00C03C07" w:rsidP="00C03C07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333333"/>
          <w:sz w:val="28"/>
          <w:szCs w:val="21"/>
        </w:rPr>
      </w:pPr>
      <w:r w:rsidRPr="00C03C07">
        <w:rPr>
          <w:color w:val="333333"/>
          <w:sz w:val="28"/>
          <w:szCs w:val="21"/>
          <w:bdr w:val="none" w:sz="0" w:space="0" w:color="auto" w:frame="1"/>
        </w:rPr>
        <w:t>Наиболее существенным догматическим расхождением между Римско-католической и Православной Церквами в учении о Таинствах (</w:t>
      </w:r>
      <w:proofErr w:type="spellStart"/>
      <w:r w:rsidRPr="00C03C07">
        <w:rPr>
          <w:color w:val="333333"/>
          <w:sz w:val="28"/>
          <w:szCs w:val="21"/>
          <w:bdr w:val="none" w:sz="0" w:space="0" w:color="auto" w:frame="1"/>
        </w:rPr>
        <w:t>сакраментологии</w:t>
      </w:r>
      <w:proofErr w:type="spellEnd"/>
      <w:r w:rsidRPr="00C03C07">
        <w:rPr>
          <w:color w:val="333333"/>
          <w:sz w:val="28"/>
          <w:szCs w:val="21"/>
          <w:bdr w:val="none" w:sz="0" w:space="0" w:color="auto" w:frame="1"/>
        </w:rPr>
        <w:t>) являются вопросы о их действительности и спасительной действенности.</w:t>
      </w:r>
    </w:p>
    <w:p w:rsidR="009A0C6C" w:rsidRPr="00C30C1E" w:rsidRDefault="00C03C07" w:rsidP="00C30C1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333333"/>
          <w:sz w:val="28"/>
          <w:szCs w:val="21"/>
        </w:rPr>
      </w:pPr>
      <w:r w:rsidRPr="00C03C07">
        <w:rPr>
          <w:color w:val="333333"/>
          <w:sz w:val="28"/>
          <w:szCs w:val="21"/>
          <w:bdr w:val="none" w:sz="0" w:space="0" w:color="auto" w:frame="1"/>
        </w:rPr>
        <w:t xml:space="preserve">По римско-католическому учению — так, как оно формировалось в эпоху средних веков, эпоху Возрождения, так, как оно было зафиксировано в постановлениях </w:t>
      </w:r>
      <w:proofErr w:type="spellStart"/>
      <w:r w:rsidRPr="00C03C07">
        <w:rPr>
          <w:color w:val="333333"/>
          <w:sz w:val="28"/>
          <w:szCs w:val="21"/>
          <w:bdr w:val="none" w:sz="0" w:space="0" w:color="auto" w:frame="1"/>
        </w:rPr>
        <w:t>Тридентского</w:t>
      </w:r>
      <w:proofErr w:type="spellEnd"/>
      <w:r w:rsidRPr="00C03C07">
        <w:rPr>
          <w:color w:val="333333"/>
          <w:sz w:val="28"/>
          <w:szCs w:val="21"/>
          <w:bdr w:val="none" w:sz="0" w:space="0" w:color="auto" w:frame="1"/>
        </w:rPr>
        <w:t xml:space="preserve"> Собора XVI в. и как оно через схоластическую традицию повлияло и на православный Восток, и на Русскую Церковь, прежде всего через катехизис митрополита Петра (Могилы) и через традицию юго-западной школы и Киевской коллегии, — для действительности Таинств требуется правильное их совершение, а также намерение совершающего совершить и принимающего принять Таинство. К детям эти условия не предъявляют, но им не могут быть преподаны как действительные Таинства покаяния, елеосвящения и брака. Таинство священства, совершенное над младенцем, считается совершенным в недозволенном порядке, но все же действительным.</w:t>
      </w:r>
    </w:p>
    <w:p w:rsidR="002E2D33" w:rsidRDefault="002E2D33" w:rsidP="005D4011">
      <w:pPr>
        <w:pStyle w:val="a3"/>
        <w:ind w:firstLine="720"/>
        <w:jc w:val="both"/>
        <w:rPr>
          <w:lang w:val="ru-RU"/>
        </w:rPr>
      </w:pPr>
    </w:p>
    <w:p w:rsidR="00C30C1E" w:rsidRPr="00C30C1E" w:rsidRDefault="00A2487C" w:rsidP="00C30C1E">
      <w:pPr>
        <w:pStyle w:val="a3"/>
        <w:ind w:firstLine="720"/>
        <w:jc w:val="both"/>
        <w:rPr>
          <w:b/>
          <w:color w:val="000000"/>
          <w:lang w:val="ru-RU"/>
        </w:rPr>
      </w:pPr>
      <w:r w:rsidRPr="00C30C1E">
        <w:rPr>
          <w:b/>
          <w:lang w:val="ru-RU"/>
        </w:rPr>
        <w:t xml:space="preserve">7. </w:t>
      </w:r>
      <w:proofErr w:type="spellStart"/>
      <w:r w:rsidR="00C30C1E" w:rsidRPr="00C30C1E">
        <w:rPr>
          <w:b/>
          <w:lang w:val="ru-RU"/>
        </w:rPr>
        <w:t>Римо</w:t>
      </w:r>
      <w:proofErr w:type="spellEnd"/>
      <w:r w:rsidR="00C30C1E" w:rsidRPr="00C30C1E">
        <w:rPr>
          <w:b/>
          <w:lang w:val="ru-RU"/>
        </w:rPr>
        <w:t xml:space="preserve">-католическая </w:t>
      </w:r>
      <w:proofErr w:type="spellStart"/>
      <w:r w:rsidR="00C30C1E" w:rsidRPr="00C30C1E">
        <w:rPr>
          <w:b/>
          <w:lang w:val="ru-RU"/>
        </w:rPr>
        <w:t>мариология</w:t>
      </w:r>
      <w:proofErr w:type="spellEnd"/>
      <w:r w:rsidR="00C30C1E" w:rsidRPr="00C30C1E">
        <w:rPr>
          <w:b/>
          <w:color w:val="000000"/>
          <w:lang w:val="ru-RU"/>
        </w:rPr>
        <w:t xml:space="preserve"> </w:t>
      </w:r>
    </w:p>
    <w:p w:rsidR="00141FA6" w:rsidRPr="00C30C1E" w:rsidRDefault="00C30C1E" w:rsidP="00141FA6">
      <w:pPr>
        <w:pStyle w:val="a6"/>
        <w:shd w:val="clear" w:color="auto" w:fill="FFFFFF"/>
        <w:ind w:firstLine="720"/>
        <w:jc w:val="both"/>
        <w:rPr>
          <w:color w:val="000000"/>
          <w:sz w:val="28"/>
          <w:szCs w:val="28"/>
          <w:lang w:val="kk-KZ"/>
        </w:rPr>
      </w:pPr>
      <w:r w:rsidRPr="00C30C1E">
        <w:rPr>
          <w:sz w:val="28"/>
          <w:szCs w:val="28"/>
        </w:rPr>
        <w:t xml:space="preserve">Истоки почитания Божией Матери на христианском Востоке и Западе. Особенности католической </w:t>
      </w:r>
      <w:proofErr w:type="spellStart"/>
      <w:r w:rsidRPr="00C30C1E">
        <w:rPr>
          <w:sz w:val="28"/>
          <w:szCs w:val="28"/>
        </w:rPr>
        <w:t>мариологии</w:t>
      </w:r>
      <w:proofErr w:type="spellEnd"/>
      <w:r w:rsidRPr="00C30C1E">
        <w:rPr>
          <w:sz w:val="28"/>
          <w:szCs w:val="28"/>
        </w:rPr>
        <w:t xml:space="preserve">. Богословская логика догматов о непорочном зачатии Девы Марии (1854 г.), о Ее телесном вознесении (1950 г.); Оценка </w:t>
      </w:r>
      <w:proofErr w:type="spellStart"/>
      <w:r w:rsidRPr="00C30C1E">
        <w:rPr>
          <w:sz w:val="28"/>
          <w:szCs w:val="28"/>
        </w:rPr>
        <w:t>мариологических</w:t>
      </w:r>
      <w:proofErr w:type="spellEnd"/>
      <w:r w:rsidRPr="00C30C1E">
        <w:rPr>
          <w:sz w:val="28"/>
          <w:szCs w:val="28"/>
        </w:rPr>
        <w:t xml:space="preserve"> догматов католицизма в православном богословии.</w:t>
      </w:r>
      <w:r w:rsidR="0047626B" w:rsidRPr="00C30C1E">
        <w:rPr>
          <w:color w:val="000000"/>
          <w:sz w:val="28"/>
          <w:szCs w:val="28"/>
          <w:lang w:val="kk-KZ"/>
        </w:rPr>
        <w:t xml:space="preserve"> </w:t>
      </w:r>
    </w:p>
    <w:p w:rsidR="0047626B" w:rsidRDefault="0047626B" w:rsidP="00141FA6">
      <w:pPr>
        <w:pStyle w:val="a6"/>
        <w:shd w:val="clear" w:color="auto" w:fill="FFFFFF"/>
        <w:ind w:firstLine="720"/>
        <w:jc w:val="both"/>
        <w:rPr>
          <w:b/>
          <w:sz w:val="28"/>
          <w:szCs w:val="28"/>
          <w:lang w:val="kk-KZ"/>
        </w:rPr>
      </w:pPr>
      <w:r w:rsidRPr="0047626B">
        <w:rPr>
          <w:b/>
          <w:color w:val="000000"/>
          <w:sz w:val="28"/>
          <w:szCs w:val="28"/>
          <w:lang w:val="kk-KZ"/>
        </w:rPr>
        <w:t xml:space="preserve">8. </w:t>
      </w:r>
      <w:r w:rsidR="00C30C1E" w:rsidRPr="00C30C1E">
        <w:rPr>
          <w:b/>
          <w:sz w:val="28"/>
          <w:szCs w:val="28"/>
        </w:rPr>
        <w:t>Духовная и аскетическая практики католицизма</w:t>
      </w:r>
    </w:p>
    <w:p w:rsidR="0047626B" w:rsidRPr="00C30C1E" w:rsidRDefault="00C30C1E" w:rsidP="00141FA6">
      <w:pPr>
        <w:pStyle w:val="a6"/>
        <w:shd w:val="clear" w:color="auto" w:fill="FFFFFF"/>
        <w:ind w:firstLine="720"/>
        <w:jc w:val="both"/>
        <w:rPr>
          <w:b/>
          <w:color w:val="000000" w:themeColor="text1"/>
          <w:sz w:val="28"/>
          <w:lang w:val="kk-KZ"/>
        </w:rPr>
      </w:pPr>
      <w:r w:rsidRPr="00C30C1E">
        <w:rPr>
          <w:color w:val="000000" w:themeColor="text1"/>
          <w:sz w:val="28"/>
          <w:szCs w:val="21"/>
          <w:shd w:val="clear" w:color="auto" w:fill="FFFFFF"/>
        </w:rPr>
        <w:t xml:space="preserve">Аскетизм (греч. </w:t>
      </w:r>
      <w:proofErr w:type="spellStart"/>
      <w:r w:rsidRPr="00C30C1E">
        <w:rPr>
          <w:color w:val="000000" w:themeColor="text1"/>
          <w:sz w:val="28"/>
          <w:szCs w:val="21"/>
          <w:shd w:val="clear" w:color="auto" w:fill="FFFFFF"/>
        </w:rPr>
        <w:t>askeo</w:t>
      </w:r>
      <w:proofErr w:type="spellEnd"/>
      <w:r w:rsidRPr="00C30C1E">
        <w:rPr>
          <w:color w:val="000000" w:themeColor="text1"/>
          <w:sz w:val="28"/>
          <w:szCs w:val="21"/>
          <w:shd w:val="clear" w:color="auto" w:fill="FFFFFF"/>
        </w:rPr>
        <w:t xml:space="preserve"> — упражняюсь)-принцип поведения и образ жизни, характеризующийся предельно возможной воздержанностью в удовлетворении потребностей, «умерщвлением плоти», отказом от земных благ в целях достижения морального или религиозного идеала. Первоначально, в Древней Греции, аскетизмом называли упражнение в добродетели. Теоретическое обоснование аскетизма получил в религиозных учениях Древнего Востока, особенно в Индии, затем у Пифагора. В раннем христианстве аскетами именовали тех, кто проводил жизнь в уединении и самоистязании, в постах и молитвах. Раннехристианский и средневековый идеал аскетизма изменился в период Реформации. Протестантизм выдвинул требование «мирского аскетизма». К аскетизму призывали ранние крестьянские и пролетарские </w:t>
      </w:r>
      <w:r w:rsidRPr="00C30C1E">
        <w:rPr>
          <w:color w:val="000000" w:themeColor="text1"/>
          <w:sz w:val="28"/>
          <w:szCs w:val="21"/>
          <w:shd w:val="clear" w:color="auto" w:fill="FFFFFF"/>
        </w:rPr>
        <w:lastRenderedPageBreak/>
        <w:t>движения. Это было формой протеста против роскоши и праздности господствующих классов. Марксистская этика рассматривает аскетизм как неразумную и неоправданную крайность, как следствие неверных представлений о моральном идеале и пути к нему. Однако марксизм осуждает и другая крайность — невоздержанность в удовлетворении потребностей, сведение жизни к погоне за наслаждениями...</w:t>
      </w:r>
    </w:p>
    <w:p w:rsidR="00141FA6" w:rsidRPr="0047626B" w:rsidRDefault="0047626B" w:rsidP="005D4011">
      <w:pPr>
        <w:pStyle w:val="a3"/>
        <w:ind w:firstLine="720"/>
        <w:jc w:val="both"/>
        <w:rPr>
          <w:b/>
          <w:lang w:val="ru-RU"/>
        </w:rPr>
      </w:pPr>
      <w:r>
        <w:rPr>
          <w:b/>
          <w:lang w:val="ru-RU"/>
        </w:rPr>
        <w:t xml:space="preserve">9. </w:t>
      </w:r>
      <w:r w:rsidR="001E44DF" w:rsidRPr="001E44DF">
        <w:rPr>
          <w:b/>
          <w:lang w:val="ru-RU"/>
        </w:rPr>
        <w:t>Исторические предпосылки Реформации. (кейс)</w:t>
      </w:r>
    </w:p>
    <w:p w:rsidR="002E2D33" w:rsidRDefault="001E44DF" w:rsidP="005D4011">
      <w:pPr>
        <w:pStyle w:val="a3"/>
        <w:ind w:firstLine="720"/>
        <w:jc w:val="both"/>
        <w:rPr>
          <w:lang w:val="ru-RU"/>
        </w:rPr>
      </w:pPr>
      <w:r w:rsidRPr="001E44DF">
        <w:rPr>
          <w:lang w:val="ru-RU"/>
        </w:rPr>
        <w:t xml:space="preserve">Джон </w:t>
      </w:r>
      <w:proofErr w:type="spellStart"/>
      <w:r w:rsidRPr="001E44DF">
        <w:rPr>
          <w:lang w:val="ru-RU"/>
        </w:rPr>
        <w:t>Виклиф</w:t>
      </w:r>
      <w:proofErr w:type="spellEnd"/>
      <w:r w:rsidRPr="001E44DF">
        <w:rPr>
          <w:lang w:val="ru-RU"/>
        </w:rPr>
        <w:t xml:space="preserve"> и его критика католического вероучения. Тезисы </w:t>
      </w:r>
      <w:proofErr w:type="spellStart"/>
      <w:r w:rsidRPr="001E44DF">
        <w:rPr>
          <w:lang w:val="ru-RU"/>
        </w:rPr>
        <w:t>Виклифа</w:t>
      </w:r>
      <w:proofErr w:type="spellEnd"/>
      <w:r w:rsidRPr="001E44DF">
        <w:rPr>
          <w:lang w:val="ru-RU"/>
        </w:rPr>
        <w:t xml:space="preserve">, его программа реформы в католической церкви. Влияние идей </w:t>
      </w:r>
      <w:proofErr w:type="spellStart"/>
      <w:r w:rsidRPr="001E44DF">
        <w:rPr>
          <w:lang w:val="ru-RU"/>
        </w:rPr>
        <w:t>Виклифа</w:t>
      </w:r>
      <w:proofErr w:type="spellEnd"/>
      <w:r w:rsidRPr="001E44DF">
        <w:rPr>
          <w:lang w:val="ru-RU"/>
        </w:rPr>
        <w:t xml:space="preserve"> на развитие реформационного движения в Западной Европе. Ян Гус и Иероним Пражский. Движение гуситов и идея устройства национальной Церкви. Отношение гуситов к Православию, оценка учения Яна Гуса в оценке православных богословов </w:t>
      </w:r>
      <w:r>
        <w:t>XIX</w:t>
      </w:r>
      <w:r w:rsidRPr="001E44DF">
        <w:rPr>
          <w:lang w:val="ru-RU"/>
        </w:rPr>
        <w:t>-</w:t>
      </w:r>
      <w:r>
        <w:t>XX</w:t>
      </w:r>
      <w:r w:rsidRPr="001E44DF">
        <w:rPr>
          <w:lang w:val="ru-RU"/>
        </w:rPr>
        <w:t xml:space="preserve"> вв. Священное Писание в учениях </w:t>
      </w:r>
      <w:proofErr w:type="spellStart"/>
      <w:r w:rsidRPr="001E44DF">
        <w:rPr>
          <w:lang w:val="ru-RU"/>
        </w:rPr>
        <w:t>Виклифа</w:t>
      </w:r>
      <w:proofErr w:type="spellEnd"/>
      <w:r w:rsidRPr="001E44DF">
        <w:rPr>
          <w:lang w:val="ru-RU"/>
        </w:rPr>
        <w:t xml:space="preserve"> и Гуса. Фигура Иеронима Савонаролы на фоне эпохи Возрождения. Программа обновления церкви в деятельности и учении Савонаролы. </w:t>
      </w:r>
      <w:r w:rsidR="00C06EE1">
        <w:rPr>
          <w:lang w:val="ru-RU"/>
        </w:rPr>
        <w:t xml:space="preserve"> </w:t>
      </w:r>
    </w:p>
    <w:p w:rsidR="00C06EE1" w:rsidRDefault="00C06EE1" w:rsidP="005D4011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1E44DF" w:rsidRDefault="00C06EE1" w:rsidP="001E44DF">
      <w:pPr>
        <w:pStyle w:val="a3"/>
        <w:ind w:firstLine="720"/>
        <w:jc w:val="both"/>
        <w:rPr>
          <w:color w:val="000000"/>
          <w:szCs w:val="27"/>
          <w:shd w:val="clear" w:color="auto" w:fill="FFFFFF"/>
          <w:lang w:val="ru-RU"/>
        </w:rPr>
      </w:pPr>
      <w:r w:rsidRPr="003B1DEE">
        <w:rPr>
          <w:b/>
          <w:lang w:val="ru-RU"/>
        </w:rPr>
        <w:t>10.</w:t>
      </w:r>
      <w:r>
        <w:rPr>
          <w:lang w:val="ru-RU"/>
        </w:rPr>
        <w:t xml:space="preserve"> </w:t>
      </w:r>
      <w:r w:rsidR="001E44DF" w:rsidRPr="001E44DF">
        <w:rPr>
          <w:b/>
          <w:lang w:val="ru-RU"/>
        </w:rPr>
        <w:t>Учение реформации о спасении</w:t>
      </w:r>
      <w:r w:rsidR="001E44DF" w:rsidRPr="003B1DEE">
        <w:rPr>
          <w:color w:val="000000"/>
          <w:szCs w:val="27"/>
          <w:shd w:val="clear" w:color="auto" w:fill="FFFFFF"/>
          <w:lang w:val="ru-RU"/>
        </w:rPr>
        <w:t xml:space="preserve"> </w:t>
      </w:r>
    </w:p>
    <w:p w:rsidR="003B1DEE" w:rsidRPr="001E44DF" w:rsidRDefault="001E44DF" w:rsidP="001E44DF">
      <w:pPr>
        <w:ind w:left="118" w:firstLine="602"/>
        <w:jc w:val="both"/>
        <w:rPr>
          <w:color w:val="000000"/>
          <w:sz w:val="36"/>
          <w:szCs w:val="27"/>
          <w:shd w:val="clear" w:color="auto" w:fill="FFFFFF"/>
          <w:lang w:val="kk-KZ"/>
        </w:rPr>
      </w:pPr>
      <w:r w:rsidRPr="001E44DF">
        <w:rPr>
          <w:sz w:val="28"/>
          <w:lang w:val="ru-RU"/>
        </w:rPr>
        <w:t>Духовная ситуация в Западной Европе накануне Реформации. Мартин Лютер, краткая биография. 95 тезисов Лютера против индульгенций. Осуждение Лютера (</w:t>
      </w:r>
      <w:proofErr w:type="spellStart"/>
      <w:r w:rsidRPr="001E44DF">
        <w:rPr>
          <w:sz w:val="28"/>
          <w:lang w:val="ru-RU"/>
        </w:rPr>
        <w:t>Вормский</w:t>
      </w:r>
      <w:proofErr w:type="spellEnd"/>
      <w:r w:rsidRPr="001E44DF">
        <w:rPr>
          <w:sz w:val="28"/>
          <w:lang w:val="ru-RU"/>
        </w:rPr>
        <w:t xml:space="preserve"> эдикт 1521 г.). Перевод Лютером Библии на немецкий язык. Распространение идей Лютера, волна реформационных движений в Европе. Крестьянская война в Германии (1524-25 гг.). Вовлечение в Реформацию политических сил - император Карл </w:t>
      </w:r>
      <w:r w:rsidRPr="001E44DF">
        <w:rPr>
          <w:sz w:val="28"/>
        </w:rPr>
        <w:t>V</w:t>
      </w:r>
      <w:r w:rsidRPr="001E44DF">
        <w:rPr>
          <w:sz w:val="28"/>
          <w:lang w:val="ru-RU"/>
        </w:rPr>
        <w:t xml:space="preserve"> и немецкие князья. </w:t>
      </w:r>
      <w:proofErr w:type="spellStart"/>
      <w:r w:rsidRPr="001E44DF">
        <w:rPr>
          <w:sz w:val="28"/>
          <w:lang w:val="ru-RU"/>
        </w:rPr>
        <w:t>Шмалькальденские</w:t>
      </w:r>
      <w:proofErr w:type="spellEnd"/>
      <w:r w:rsidRPr="001E44DF">
        <w:rPr>
          <w:sz w:val="28"/>
          <w:lang w:val="ru-RU"/>
        </w:rPr>
        <w:t xml:space="preserve"> религиозные войны протестантов с католиками и </w:t>
      </w:r>
      <w:proofErr w:type="spellStart"/>
      <w:r w:rsidRPr="001E44DF">
        <w:rPr>
          <w:sz w:val="28"/>
          <w:lang w:val="ru-RU"/>
        </w:rPr>
        <w:t>Аугсбургский</w:t>
      </w:r>
      <w:proofErr w:type="spellEnd"/>
      <w:r w:rsidRPr="001E44DF">
        <w:rPr>
          <w:sz w:val="28"/>
          <w:lang w:val="ru-RU"/>
        </w:rPr>
        <w:t xml:space="preserve"> религиозный мир 1555 г. Символические книги лютеран.</w:t>
      </w:r>
    </w:p>
    <w:p w:rsidR="001E44DF" w:rsidRDefault="001E44DF" w:rsidP="003B1DEE">
      <w:pPr>
        <w:ind w:left="118" w:firstLine="602"/>
        <w:jc w:val="both"/>
        <w:rPr>
          <w:b/>
          <w:color w:val="000000"/>
          <w:sz w:val="28"/>
          <w:szCs w:val="27"/>
          <w:shd w:val="clear" w:color="auto" w:fill="FFFFFF"/>
          <w:lang w:val="kk-KZ"/>
        </w:rPr>
      </w:pPr>
    </w:p>
    <w:p w:rsidR="003B1DEE" w:rsidRPr="003B1DEE" w:rsidRDefault="003B1DEE" w:rsidP="003B1DEE">
      <w:pPr>
        <w:ind w:left="118" w:firstLine="602"/>
        <w:jc w:val="both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3B1DEE">
        <w:rPr>
          <w:b/>
          <w:color w:val="000000"/>
          <w:sz w:val="28"/>
          <w:szCs w:val="27"/>
          <w:shd w:val="clear" w:color="auto" w:fill="FFFFFF"/>
          <w:lang w:val="kk-KZ"/>
        </w:rPr>
        <w:t>11.</w:t>
      </w:r>
      <w:r>
        <w:rPr>
          <w:color w:val="000000"/>
          <w:sz w:val="28"/>
          <w:szCs w:val="27"/>
          <w:shd w:val="clear" w:color="auto" w:fill="FFFFFF"/>
          <w:lang w:val="kk-KZ"/>
        </w:rPr>
        <w:t xml:space="preserve"> </w:t>
      </w:r>
      <w:r w:rsidR="001E44DF" w:rsidRPr="001E44DF">
        <w:rPr>
          <w:b/>
          <w:sz w:val="28"/>
          <w:lang w:val="ru-RU"/>
        </w:rPr>
        <w:t>Учение Реформации о св. Писании и св. Предании</w:t>
      </w:r>
    </w:p>
    <w:p w:rsidR="001E44DF" w:rsidRPr="00D512D6" w:rsidRDefault="001E44DF" w:rsidP="001E44DF">
      <w:pPr>
        <w:pStyle w:val="ab"/>
        <w:ind w:firstLine="720"/>
        <w:jc w:val="both"/>
        <w:rPr>
          <w:sz w:val="28"/>
          <w:szCs w:val="28"/>
          <w:lang w:val="ru-RU"/>
        </w:rPr>
      </w:pPr>
      <w:r w:rsidRPr="001E44DF">
        <w:rPr>
          <w:sz w:val="28"/>
          <w:szCs w:val="28"/>
          <w:lang w:val="ru-RU"/>
        </w:rPr>
        <w:t xml:space="preserve">С возрождением классических наук в западной Европе усердие к изучению Библии не ослабело. </w:t>
      </w:r>
      <w:r w:rsidRPr="00D512D6">
        <w:rPr>
          <w:sz w:val="28"/>
          <w:szCs w:val="28"/>
          <w:lang w:val="ru-RU"/>
        </w:rPr>
        <w:t xml:space="preserve">Блестящие имена гуманистов старой и новой школы встречаются среди представителей </w:t>
      </w:r>
      <w:proofErr w:type="spellStart"/>
      <w:r w:rsidRPr="00D512D6">
        <w:rPr>
          <w:sz w:val="28"/>
          <w:szCs w:val="28"/>
          <w:lang w:val="ru-RU"/>
        </w:rPr>
        <w:t>зкзегетических</w:t>
      </w:r>
      <w:proofErr w:type="spellEnd"/>
      <w:r w:rsidRPr="00D512D6">
        <w:rPr>
          <w:sz w:val="28"/>
          <w:szCs w:val="28"/>
          <w:lang w:val="ru-RU"/>
        </w:rPr>
        <w:t xml:space="preserve"> наук. Средневековые предания, в духе которых исследовалось содержание св. Писания, </w:t>
      </w:r>
      <w:proofErr w:type="gramStart"/>
      <w:r w:rsidRPr="00D512D6">
        <w:rPr>
          <w:sz w:val="28"/>
          <w:szCs w:val="28"/>
          <w:lang w:val="ru-RU"/>
        </w:rPr>
        <w:t>с подобающим слову</w:t>
      </w:r>
      <w:proofErr w:type="gramEnd"/>
      <w:r w:rsidRPr="00D512D6">
        <w:rPr>
          <w:sz w:val="28"/>
          <w:szCs w:val="28"/>
          <w:lang w:val="ru-RU"/>
        </w:rPr>
        <w:t xml:space="preserve"> Божию уважением и благоговением, оказались бессильными остановить новое научное движение, поставившее своей задачей изучить букву св. Писания и исследовать самый его текст. К сожалению, появление реформации, вызванной злоупотреблениями папства и римско-католической иерархии, сообщило этому новому движению несколько нездоровое направление.</w:t>
      </w:r>
    </w:p>
    <w:p w:rsidR="001E44DF" w:rsidRPr="00D512D6" w:rsidRDefault="001E44DF" w:rsidP="001E44DF">
      <w:pPr>
        <w:pStyle w:val="ab"/>
        <w:ind w:firstLine="720"/>
        <w:jc w:val="both"/>
        <w:rPr>
          <w:lang w:val="ru-RU"/>
        </w:rPr>
      </w:pPr>
      <w:r w:rsidRPr="003623F9">
        <w:rPr>
          <w:sz w:val="28"/>
          <w:szCs w:val="28"/>
          <w:lang w:val="ru-RU"/>
        </w:rPr>
        <w:t xml:space="preserve">Со времени реформации основным понятия о св. </w:t>
      </w:r>
      <w:r w:rsidRPr="00D512D6">
        <w:rPr>
          <w:sz w:val="28"/>
          <w:szCs w:val="28"/>
          <w:lang w:val="ru-RU"/>
        </w:rPr>
        <w:t>Писании и св. Предании объединяются, а самое учение о вдохновении получает более систематическое развитие. История этого учения в протестантизме доказывает, что абсолютное положение св. Писания, как единственного источника веры, и совершенное отрицание св. Предания не помогли протестантам догматически установить и логически обосновать высший характер Библии</w:t>
      </w:r>
      <w:r w:rsidRPr="00D512D6">
        <w:rPr>
          <w:lang w:val="ru-RU"/>
        </w:rPr>
        <w:t>.</w:t>
      </w:r>
    </w:p>
    <w:p w:rsidR="003B1DEE" w:rsidRPr="00196EBF" w:rsidRDefault="003B1DEE" w:rsidP="003B1DEE">
      <w:pPr>
        <w:ind w:left="118" w:firstLine="602"/>
        <w:jc w:val="both"/>
        <w:rPr>
          <w:color w:val="000000"/>
          <w:sz w:val="28"/>
          <w:szCs w:val="27"/>
          <w:shd w:val="clear" w:color="auto" w:fill="FFFFFF"/>
          <w:lang w:val="ru-RU"/>
        </w:rPr>
      </w:pPr>
      <w:r w:rsidRPr="003B1DEE">
        <w:rPr>
          <w:color w:val="000000"/>
          <w:sz w:val="28"/>
          <w:szCs w:val="27"/>
          <w:shd w:val="clear" w:color="auto" w:fill="FFFFFF"/>
        </w:rPr>
        <w:t> </w:t>
      </w:r>
    </w:p>
    <w:p w:rsidR="003B1DEE" w:rsidRPr="00196EBF" w:rsidRDefault="003B1DEE" w:rsidP="003B1DEE">
      <w:pPr>
        <w:ind w:left="118" w:firstLine="602"/>
        <w:jc w:val="both"/>
        <w:rPr>
          <w:color w:val="000000"/>
          <w:sz w:val="27"/>
          <w:szCs w:val="27"/>
          <w:shd w:val="clear" w:color="auto" w:fill="FFFFFF"/>
          <w:lang w:val="ru-RU"/>
        </w:rPr>
      </w:pPr>
    </w:p>
    <w:p w:rsidR="003B1DEE" w:rsidRDefault="003B1DEE" w:rsidP="003B1DEE">
      <w:pPr>
        <w:ind w:left="118" w:firstLine="602"/>
        <w:jc w:val="both"/>
        <w:rPr>
          <w:b/>
          <w:sz w:val="28"/>
          <w:szCs w:val="24"/>
          <w:lang w:val="ru-RU"/>
        </w:rPr>
      </w:pPr>
      <w:r w:rsidRPr="003B1DEE">
        <w:rPr>
          <w:b/>
          <w:color w:val="000000"/>
          <w:sz w:val="28"/>
          <w:szCs w:val="27"/>
          <w:shd w:val="clear" w:color="auto" w:fill="FFFFFF"/>
          <w:lang w:val="kk-KZ"/>
        </w:rPr>
        <w:t>12</w:t>
      </w:r>
      <w:r>
        <w:rPr>
          <w:color w:val="000000"/>
          <w:sz w:val="27"/>
          <w:szCs w:val="27"/>
          <w:shd w:val="clear" w:color="auto" w:fill="FFFFFF"/>
          <w:lang w:val="kk-KZ"/>
        </w:rPr>
        <w:t xml:space="preserve">. </w:t>
      </w:r>
      <w:proofErr w:type="spellStart"/>
      <w:r w:rsidR="003623F9" w:rsidRPr="00D512D6">
        <w:rPr>
          <w:b/>
          <w:sz w:val="28"/>
          <w:lang w:val="ru-RU"/>
        </w:rPr>
        <w:t>Экклезиология</w:t>
      </w:r>
      <w:proofErr w:type="spellEnd"/>
      <w:r w:rsidR="003623F9" w:rsidRPr="00D512D6">
        <w:rPr>
          <w:b/>
          <w:sz w:val="28"/>
          <w:lang w:val="ru-RU"/>
        </w:rPr>
        <w:t xml:space="preserve"> реформации</w:t>
      </w:r>
    </w:p>
    <w:p w:rsidR="003B1DEE" w:rsidRPr="003623F9" w:rsidRDefault="003623F9" w:rsidP="003B1DEE">
      <w:pPr>
        <w:ind w:left="118" w:firstLine="602"/>
        <w:jc w:val="both"/>
        <w:rPr>
          <w:sz w:val="28"/>
          <w:szCs w:val="28"/>
          <w:lang w:val="ru-RU"/>
        </w:rPr>
      </w:pPr>
      <w:r w:rsidRPr="003623F9">
        <w:rPr>
          <w:color w:val="000000"/>
          <w:sz w:val="28"/>
          <w:szCs w:val="28"/>
          <w:lang w:val="ru-RU"/>
        </w:rPr>
        <w:t xml:space="preserve">Учение Реформации о Церкви является совокупным выражением ее </w:t>
      </w:r>
      <w:r w:rsidRPr="003623F9">
        <w:rPr>
          <w:color w:val="000000"/>
          <w:sz w:val="28"/>
          <w:szCs w:val="28"/>
          <w:lang w:val="ru-RU"/>
        </w:rPr>
        <w:lastRenderedPageBreak/>
        <w:t xml:space="preserve">основных принципов. В нем мы, прежде всего, можем наблюдать влияние учения о спасении верой. Акт веры, как выражение личностного, субъективного религиозного опыта, в котором человек обращался к Богу напрямую, минуя всех посредников, необходимо привел к отказу от благодатного посредничества Церкви и ее таинств. Другой постулат </w:t>
      </w:r>
      <w:proofErr w:type="spellStart"/>
      <w:r w:rsidRPr="003623F9">
        <w:rPr>
          <w:color w:val="000000"/>
          <w:sz w:val="28"/>
          <w:szCs w:val="28"/>
          <w:lang w:val="ru-RU"/>
        </w:rPr>
        <w:t>Рефорации</w:t>
      </w:r>
      <w:proofErr w:type="spellEnd"/>
      <w:r w:rsidRPr="003623F9">
        <w:rPr>
          <w:color w:val="000000"/>
          <w:sz w:val="28"/>
          <w:szCs w:val="28"/>
          <w:lang w:val="ru-RU"/>
        </w:rPr>
        <w:t xml:space="preserve"> -</w:t>
      </w:r>
      <w:r w:rsidRPr="003623F9">
        <w:rPr>
          <w:color w:val="000000"/>
          <w:sz w:val="28"/>
          <w:szCs w:val="28"/>
        </w:rPr>
        <w:t> </w:t>
      </w:r>
      <w:r w:rsidRPr="003623F9">
        <w:rPr>
          <w:i/>
          <w:iCs/>
          <w:color w:val="000000"/>
          <w:sz w:val="28"/>
          <w:szCs w:val="28"/>
        </w:rPr>
        <w:t>sola</w:t>
      </w:r>
      <w:r w:rsidRPr="003623F9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3623F9">
        <w:rPr>
          <w:i/>
          <w:iCs/>
          <w:color w:val="000000"/>
          <w:sz w:val="28"/>
          <w:szCs w:val="28"/>
        </w:rPr>
        <w:t>Scriptura</w:t>
      </w:r>
      <w:r w:rsidRPr="003623F9">
        <w:rPr>
          <w:color w:val="000000"/>
          <w:sz w:val="28"/>
          <w:szCs w:val="28"/>
        </w:rPr>
        <w:t> </w:t>
      </w:r>
      <w:r w:rsidRPr="003623F9">
        <w:rPr>
          <w:color w:val="000000"/>
          <w:sz w:val="28"/>
          <w:szCs w:val="28"/>
          <w:lang w:val="ru-RU"/>
        </w:rPr>
        <w:t xml:space="preserve">отвергал ее </w:t>
      </w:r>
      <w:proofErr w:type="spellStart"/>
      <w:r w:rsidRPr="003623F9">
        <w:rPr>
          <w:color w:val="000000"/>
          <w:sz w:val="28"/>
          <w:szCs w:val="28"/>
          <w:lang w:val="ru-RU"/>
        </w:rPr>
        <w:t>вероучительное</w:t>
      </w:r>
      <w:proofErr w:type="spellEnd"/>
      <w:r w:rsidRPr="003623F9">
        <w:rPr>
          <w:color w:val="000000"/>
          <w:sz w:val="28"/>
          <w:szCs w:val="28"/>
          <w:lang w:val="ru-RU"/>
        </w:rPr>
        <w:t xml:space="preserve"> посредничество, утверждая право каждого христианина на собственное истолкование истин </w:t>
      </w:r>
      <w:proofErr w:type="spellStart"/>
      <w:r w:rsidRPr="003623F9">
        <w:rPr>
          <w:color w:val="000000"/>
          <w:sz w:val="28"/>
          <w:szCs w:val="28"/>
          <w:lang w:val="ru-RU"/>
        </w:rPr>
        <w:t>Свщ</w:t>
      </w:r>
      <w:proofErr w:type="spellEnd"/>
      <w:r w:rsidRPr="003623F9">
        <w:rPr>
          <w:color w:val="000000"/>
          <w:sz w:val="28"/>
          <w:szCs w:val="28"/>
          <w:lang w:val="ru-RU"/>
        </w:rPr>
        <w:t xml:space="preserve">. Писания. Если Католическая Церковь воздвигала между человеком и Богом иерархически организованный посреднический аппарат - знаменитую католическую пирамиду, то вожди Реформации не нашли ничего лучшего как просто избавиться от него, оставив человека наедине с Богом. Церковь не может быть посредницей в </w:t>
      </w:r>
      <w:proofErr w:type="spellStart"/>
      <w:r w:rsidRPr="003623F9">
        <w:rPr>
          <w:color w:val="000000"/>
          <w:sz w:val="28"/>
          <w:szCs w:val="28"/>
          <w:lang w:val="ru-RU"/>
        </w:rPr>
        <w:t>Богообщении</w:t>
      </w:r>
      <w:proofErr w:type="spellEnd"/>
      <w:r w:rsidRPr="003623F9">
        <w:rPr>
          <w:color w:val="000000"/>
          <w:sz w:val="28"/>
          <w:szCs w:val="28"/>
          <w:lang w:val="ru-RU"/>
        </w:rPr>
        <w:t xml:space="preserve"> верных, ибо все они, имея единственного Ходатая Иисуса Христа, научены от Него, освящаются непосредственно Его Духом, и каждый верующий непосредственно связан со Христом своей верой.</w:t>
      </w:r>
      <w:r w:rsidR="003B1DEE" w:rsidRPr="003623F9">
        <w:rPr>
          <w:sz w:val="28"/>
          <w:szCs w:val="28"/>
          <w:lang w:val="ru-RU"/>
        </w:rPr>
        <w:t xml:space="preserve"> </w:t>
      </w:r>
    </w:p>
    <w:p w:rsidR="003B1DEE" w:rsidRDefault="003B1DEE" w:rsidP="003B1DEE">
      <w:pPr>
        <w:ind w:left="118" w:firstLine="602"/>
        <w:jc w:val="both"/>
        <w:rPr>
          <w:sz w:val="28"/>
          <w:lang w:val="ru-RU"/>
        </w:rPr>
      </w:pPr>
    </w:p>
    <w:p w:rsidR="003B1DEE" w:rsidRPr="0081709A" w:rsidRDefault="0081709A" w:rsidP="003B1DEE">
      <w:pPr>
        <w:ind w:left="118" w:firstLine="602"/>
        <w:jc w:val="both"/>
        <w:rPr>
          <w:b/>
          <w:sz w:val="28"/>
          <w:szCs w:val="28"/>
          <w:lang w:val="ru-RU"/>
        </w:rPr>
      </w:pPr>
      <w:r w:rsidRPr="0081709A">
        <w:rPr>
          <w:b/>
          <w:sz w:val="28"/>
          <w:lang w:val="ru-RU"/>
        </w:rPr>
        <w:t>13</w:t>
      </w:r>
      <w:r w:rsidRPr="003623F9">
        <w:rPr>
          <w:b/>
          <w:sz w:val="28"/>
          <w:szCs w:val="28"/>
          <w:lang w:val="ru-RU"/>
        </w:rPr>
        <w:t xml:space="preserve">. </w:t>
      </w:r>
      <w:proofErr w:type="spellStart"/>
      <w:r w:rsidR="003623F9" w:rsidRPr="00D512D6">
        <w:rPr>
          <w:b/>
          <w:sz w:val="28"/>
          <w:szCs w:val="28"/>
          <w:lang w:val="ru-RU"/>
        </w:rPr>
        <w:t>Сакраментология</w:t>
      </w:r>
      <w:proofErr w:type="spellEnd"/>
      <w:r w:rsidR="003623F9" w:rsidRPr="00D512D6">
        <w:rPr>
          <w:b/>
          <w:sz w:val="28"/>
          <w:szCs w:val="28"/>
          <w:lang w:val="ru-RU"/>
        </w:rPr>
        <w:t xml:space="preserve"> Реформации</w:t>
      </w:r>
    </w:p>
    <w:p w:rsidR="0081709A" w:rsidRPr="003623F9" w:rsidRDefault="003623F9" w:rsidP="003B1DEE">
      <w:pPr>
        <w:ind w:left="118" w:firstLine="602"/>
        <w:jc w:val="both"/>
        <w:rPr>
          <w:color w:val="000000" w:themeColor="text1"/>
          <w:sz w:val="28"/>
          <w:szCs w:val="28"/>
          <w:lang w:val="kk-KZ"/>
        </w:rPr>
      </w:pPr>
      <w:proofErr w:type="spellStart"/>
      <w:r w:rsidRPr="003623F9">
        <w:rPr>
          <w:color w:val="000000" w:themeColor="text1"/>
          <w:sz w:val="28"/>
          <w:szCs w:val="28"/>
          <w:shd w:val="clear" w:color="auto" w:fill="FFFFFF"/>
          <w:lang w:val="ru-RU"/>
        </w:rPr>
        <w:t>Сакраментология</w:t>
      </w:r>
      <w:proofErr w:type="spellEnd"/>
      <w:r w:rsidRPr="003623F9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 герменевтической перспективе» — является сложной и касается нескольких фундаментальных вопросов. </w:t>
      </w:r>
      <w:r w:rsidRPr="00D512D6">
        <w:rPr>
          <w:color w:val="000000" w:themeColor="text1"/>
          <w:sz w:val="28"/>
          <w:szCs w:val="28"/>
          <w:shd w:val="clear" w:color="auto" w:fill="FFFFFF"/>
          <w:lang w:val="ru-RU"/>
        </w:rPr>
        <w:t>Герменевтика обычно определяется как «искусство понимания» или «теория интерпретации»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:rsidR="00BF507E" w:rsidRDefault="00BF507E" w:rsidP="003B1DEE">
      <w:pPr>
        <w:ind w:left="118" w:firstLine="602"/>
        <w:jc w:val="both"/>
        <w:rPr>
          <w:b/>
          <w:sz w:val="28"/>
          <w:szCs w:val="28"/>
          <w:lang w:val="ru-RU"/>
        </w:rPr>
      </w:pPr>
    </w:p>
    <w:p w:rsidR="003B1DEE" w:rsidRPr="00BF507E" w:rsidRDefault="002F0772" w:rsidP="00BF507E">
      <w:pPr>
        <w:ind w:left="118" w:firstLine="602"/>
        <w:jc w:val="both"/>
        <w:rPr>
          <w:b/>
          <w:sz w:val="28"/>
          <w:szCs w:val="28"/>
          <w:lang w:val="ru-RU"/>
        </w:rPr>
      </w:pPr>
      <w:r w:rsidRPr="002F0772">
        <w:rPr>
          <w:b/>
          <w:sz w:val="28"/>
          <w:szCs w:val="28"/>
          <w:lang w:val="ru-RU"/>
        </w:rPr>
        <w:t xml:space="preserve">14. </w:t>
      </w:r>
      <w:proofErr w:type="spellStart"/>
      <w:r w:rsidRPr="002F0772">
        <w:rPr>
          <w:rStyle w:val="hl"/>
          <w:b/>
          <w:sz w:val="28"/>
          <w:szCs w:val="28"/>
          <w:lang w:val="ru-RU"/>
        </w:rPr>
        <w:t>Сотериологическая</w:t>
      </w:r>
      <w:proofErr w:type="spellEnd"/>
      <w:r w:rsidRPr="002F0772">
        <w:rPr>
          <w:b/>
          <w:sz w:val="28"/>
          <w:szCs w:val="28"/>
          <w:lang w:val="ru-RU"/>
        </w:rPr>
        <w:t xml:space="preserve"> значимость Иисуса Христа в качестве </w:t>
      </w:r>
      <w:proofErr w:type="spellStart"/>
      <w:r w:rsidRPr="002F0772">
        <w:rPr>
          <w:b/>
          <w:sz w:val="28"/>
          <w:szCs w:val="28"/>
          <w:lang w:val="ru-RU"/>
        </w:rPr>
        <w:t>самоооткровения</w:t>
      </w:r>
      <w:proofErr w:type="spellEnd"/>
      <w:r w:rsidRPr="002F0772">
        <w:rPr>
          <w:b/>
          <w:sz w:val="28"/>
          <w:szCs w:val="28"/>
          <w:lang w:val="ru-RU"/>
        </w:rPr>
        <w:t xml:space="preserve"> Бога (К. Барт)</w:t>
      </w:r>
    </w:p>
    <w:p w:rsidR="00BF507E" w:rsidRPr="00BF507E" w:rsidRDefault="00BF507E" w:rsidP="00BF507E">
      <w:pPr>
        <w:pStyle w:val="a6"/>
        <w:shd w:val="clear" w:color="auto" w:fill="FFFFFF"/>
        <w:spacing w:before="0" w:beforeAutospacing="0" w:after="240" w:afterAutospacing="0"/>
        <w:ind w:firstLine="720"/>
        <w:jc w:val="both"/>
        <w:textAlignment w:val="baseline"/>
        <w:rPr>
          <w:color w:val="000000"/>
          <w:sz w:val="28"/>
          <w:szCs w:val="21"/>
        </w:rPr>
      </w:pPr>
      <w:r w:rsidRPr="00BF507E">
        <w:rPr>
          <w:color w:val="000000"/>
          <w:sz w:val="28"/>
          <w:szCs w:val="21"/>
        </w:rPr>
        <w:t>Задолго до начала протестантского движения на территории Европы реформаторские идеи ходили среди жителей Англии, так как во времена Средневековья диктатура Римской церкви была достаточно жесткой. Кроме репрессий и вмешательства в частную жизнь, церковь фактически управляла государствами, принимая активное участие в политических играх.</w:t>
      </w:r>
    </w:p>
    <w:p w:rsidR="002F0772" w:rsidRPr="00BF507E" w:rsidRDefault="00BF507E" w:rsidP="00BF507E">
      <w:pPr>
        <w:pStyle w:val="a6"/>
        <w:shd w:val="clear" w:color="auto" w:fill="FFFFFF"/>
        <w:spacing w:before="0" w:beforeAutospacing="0" w:after="240" w:afterAutospacing="0"/>
        <w:ind w:firstLine="720"/>
        <w:jc w:val="both"/>
        <w:textAlignment w:val="baseline"/>
        <w:rPr>
          <w:color w:val="000000"/>
          <w:sz w:val="28"/>
          <w:szCs w:val="21"/>
        </w:rPr>
      </w:pPr>
      <w:r w:rsidRPr="00BF507E">
        <w:rPr>
          <w:color w:val="000000"/>
          <w:sz w:val="28"/>
          <w:szCs w:val="21"/>
        </w:rPr>
        <w:t>Развитие экономических отношений требовало и перемены линии взаимодействия церковной и светской власти, решения не только социальных, но и религиозных проблем. На основе появления разительных отличий между каноничными текстами и их трактовкой в лице служителей церкви в пятнадцатом столетии появляется новая религиозная община – Англиканская церковь.</w:t>
      </w:r>
    </w:p>
    <w:p w:rsidR="00BF507E" w:rsidRDefault="002F0772" w:rsidP="002F0772">
      <w:pPr>
        <w:ind w:left="118" w:firstLine="602"/>
        <w:jc w:val="both"/>
        <w:rPr>
          <w:lang w:val="ru-RU"/>
        </w:rPr>
      </w:pPr>
      <w:r w:rsidRPr="00BF507E">
        <w:rPr>
          <w:b/>
          <w:sz w:val="28"/>
          <w:szCs w:val="28"/>
          <w:lang w:val="ru-RU"/>
        </w:rPr>
        <w:t>15.</w:t>
      </w:r>
      <w:r>
        <w:rPr>
          <w:sz w:val="28"/>
          <w:szCs w:val="28"/>
          <w:lang w:val="ru-RU"/>
        </w:rPr>
        <w:t xml:space="preserve"> </w:t>
      </w:r>
      <w:r w:rsidR="00BF507E" w:rsidRPr="00BF507E">
        <w:rPr>
          <w:b/>
          <w:sz w:val="28"/>
          <w:lang w:val="ru-RU"/>
        </w:rPr>
        <w:t>Современное состояние западного христианства</w:t>
      </w:r>
      <w:r w:rsidR="00BF507E" w:rsidRPr="00BF507E">
        <w:rPr>
          <w:lang w:val="ru-RU"/>
        </w:rPr>
        <w:t>.</w:t>
      </w:r>
    </w:p>
    <w:p w:rsidR="005B2866" w:rsidRPr="005402CA" w:rsidRDefault="00BF507E" w:rsidP="002F0772">
      <w:pPr>
        <w:ind w:left="118" w:firstLine="602"/>
        <w:jc w:val="both"/>
        <w:rPr>
          <w:i/>
          <w:color w:val="000000" w:themeColor="text1"/>
          <w:sz w:val="36"/>
          <w:szCs w:val="28"/>
          <w:lang w:val="ru-RU"/>
        </w:rPr>
      </w:pPr>
      <w:r w:rsidRPr="005402CA">
        <w:rPr>
          <w:color w:val="000000" w:themeColor="text1"/>
          <w:sz w:val="28"/>
          <w:shd w:val="clear" w:color="auto" w:fill="FFFFFF"/>
          <w:lang w:val="ru-RU"/>
        </w:rPr>
        <w:t>Константинопольский патриарх стал даже именовать себя вселенским, т.е. главой и восточной и западной церкви. Однако римским папам удалось превратить церковь в заметную экономическую силу, повысить ее политический престиж.</w:t>
      </w:r>
      <w:bookmarkStart w:id="0" w:name="_GoBack"/>
      <w:bookmarkEnd w:id="0"/>
    </w:p>
    <w:p w:rsidR="009A0C6C" w:rsidRPr="001B252F" w:rsidRDefault="009A0C6C">
      <w:pPr>
        <w:pStyle w:val="a3"/>
        <w:spacing w:before="5"/>
        <w:rPr>
          <w:lang w:val="ru-RU"/>
        </w:rPr>
      </w:pPr>
    </w:p>
    <w:sectPr w:rsidR="009A0C6C" w:rsidRPr="001B252F" w:rsidSect="009A0C6C">
      <w:headerReference w:type="default" r:id="rId7"/>
      <w:pgSz w:w="11910" w:h="16840"/>
      <w:pgMar w:top="920" w:right="740" w:bottom="280" w:left="168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42" w:rsidRDefault="00FC3742" w:rsidP="009A0C6C">
      <w:r>
        <w:separator/>
      </w:r>
    </w:p>
  </w:endnote>
  <w:endnote w:type="continuationSeparator" w:id="0">
    <w:p w:rsidR="00FC3742" w:rsidRDefault="00FC3742" w:rsidP="009A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42" w:rsidRDefault="00FC3742" w:rsidP="009A0C6C">
      <w:r>
        <w:separator/>
      </w:r>
    </w:p>
  </w:footnote>
  <w:footnote w:type="continuationSeparator" w:id="0">
    <w:p w:rsidR="00FC3742" w:rsidRDefault="00FC3742" w:rsidP="009A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C" w:rsidRDefault="0027375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3872230</wp:posOffset>
              </wp:positionH>
              <wp:positionV relativeFrom="page">
                <wp:posOffset>450850</wp:posOffset>
              </wp:positionV>
              <wp:extent cx="179070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C6C" w:rsidRDefault="0097209F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A46CDB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02CA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9pt;margin-top:35.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AB4RGH3wAAAAkBAAAP&#10;AAAAZHJzL2Rvd25yZXYueG1sTI/BTsMwEETvSPyDtZW4UbsgQpPGqSoEJyREGg4cnXibRI3XIXbb&#10;8PcsJ7jNakazb/Lt7AZxxin0njSslgoEUuNtT62Gj+rldg0iREPWDJ5QwzcG2BbXV7nJrL9Qied9&#10;bAWXUMiMhi7GMZMyNB06E5Z+RGLv4CdnIp9TK+1kLlzuBnmnVCKd6Yk/dGbEpw6b4/7kNOw+qXzu&#10;v97q9/JQ9lWVKnpNjlrfLObdBkTEOf6F4Ref0aFgptqfyAYxaEhUyuhRw+OKN3EguV+zqDWkDwpk&#10;kcv/C4ofAAAA//8DAFBLAQItABQABgAIAAAAIQC2gziS/gAAAOEBAAATAAAAAAAAAAAAAAAAAAAA&#10;AABbQ29udGVudF9UeXBlc10ueG1sUEsBAi0AFAAGAAgAAAAhADj9If/WAAAAlAEAAAsAAAAAAAAA&#10;AAAAAAAALwEAAF9yZWxzLy5yZWxzUEsBAi0AFAAGAAgAAAAhABmNCXaqAgAAqAUAAA4AAAAAAAAA&#10;AAAAAAAALgIAAGRycy9lMm9Eb2MueG1sUEsBAi0AFAAGAAgAAAAhAAHhEYffAAAACQEAAA8AAAAA&#10;AAAAAAAAAAAABAUAAGRycy9kb3ducmV2LnhtbFBLBQYAAAAABAAEAPMAAAAQBgAAAAA=&#10;" filled="f" stroked="f">
              <v:textbox inset="0,0,0,0">
                <w:txbxContent>
                  <w:p w:rsidR="009A0C6C" w:rsidRDefault="0097209F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A46CDB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02CA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1FF7"/>
    <w:multiLevelType w:val="hybridMultilevel"/>
    <w:tmpl w:val="192625A8"/>
    <w:lvl w:ilvl="0" w:tplc="10ECAD00">
      <w:start w:val="1"/>
      <w:numFmt w:val="decimal"/>
      <w:lvlText w:val="%1."/>
      <w:lvlJc w:val="left"/>
      <w:pPr>
        <w:ind w:left="73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534FD26">
      <w:start w:val="1"/>
      <w:numFmt w:val="bullet"/>
      <w:lvlText w:val="•"/>
      <w:lvlJc w:val="left"/>
      <w:pPr>
        <w:ind w:left="1614" w:hanging="428"/>
      </w:pPr>
      <w:rPr>
        <w:rFonts w:hint="default"/>
      </w:rPr>
    </w:lvl>
    <w:lvl w:ilvl="2" w:tplc="4BDCA83E">
      <w:start w:val="1"/>
      <w:numFmt w:val="bullet"/>
      <w:lvlText w:val="•"/>
      <w:lvlJc w:val="left"/>
      <w:pPr>
        <w:ind w:left="2488" w:hanging="428"/>
      </w:pPr>
      <w:rPr>
        <w:rFonts w:hint="default"/>
      </w:rPr>
    </w:lvl>
    <w:lvl w:ilvl="3" w:tplc="E410BD80">
      <w:start w:val="1"/>
      <w:numFmt w:val="bullet"/>
      <w:lvlText w:val="•"/>
      <w:lvlJc w:val="left"/>
      <w:pPr>
        <w:ind w:left="3363" w:hanging="428"/>
      </w:pPr>
      <w:rPr>
        <w:rFonts w:hint="default"/>
      </w:rPr>
    </w:lvl>
    <w:lvl w:ilvl="4" w:tplc="55F85E04">
      <w:start w:val="1"/>
      <w:numFmt w:val="bullet"/>
      <w:lvlText w:val="•"/>
      <w:lvlJc w:val="left"/>
      <w:pPr>
        <w:ind w:left="4237" w:hanging="428"/>
      </w:pPr>
      <w:rPr>
        <w:rFonts w:hint="default"/>
      </w:rPr>
    </w:lvl>
    <w:lvl w:ilvl="5" w:tplc="34749918">
      <w:start w:val="1"/>
      <w:numFmt w:val="bullet"/>
      <w:lvlText w:val="•"/>
      <w:lvlJc w:val="left"/>
      <w:pPr>
        <w:ind w:left="5112" w:hanging="428"/>
      </w:pPr>
      <w:rPr>
        <w:rFonts w:hint="default"/>
      </w:rPr>
    </w:lvl>
    <w:lvl w:ilvl="6" w:tplc="D5023784">
      <w:start w:val="1"/>
      <w:numFmt w:val="bullet"/>
      <w:lvlText w:val="•"/>
      <w:lvlJc w:val="left"/>
      <w:pPr>
        <w:ind w:left="5986" w:hanging="428"/>
      </w:pPr>
      <w:rPr>
        <w:rFonts w:hint="default"/>
      </w:rPr>
    </w:lvl>
    <w:lvl w:ilvl="7" w:tplc="335EEB5A">
      <w:start w:val="1"/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710A2E1E">
      <w:start w:val="1"/>
      <w:numFmt w:val="bullet"/>
      <w:lvlText w:val="•"/>
      <w:lvlJc w:val="left"/>
      <w:pPr>
        <w:ind w:left="7735" w:hanging="428"/>
      </w:pPr>
      <w:rPr>
        <w:rFonts w:hint="default"/>
      </w:rPr>
    </w:lvl>
  </w:abstractNum>
  <w:abstractNum w:abstractNumId="1" w15:restartNumberingAfterBreak="0">
    <w:nsid w:val="24C30067"/>
    <w:multiLevelType w:val="hybridMultilevel"/>
    <w:tmpl w:val="1F7AE82A"/>
    <w:lvl w:ilvl="0" w:tplc="4F805FC2">
      <w:start w:val="5"/>
      <w:numFmt w:val="decimal"/>
      <w:lvlText w:val="%1."/>
      <w:lvlJc w:val="left"/>
      <w:pPr>
        <w:ind w:left="118" w:hanging="281"/>
        <w:jc w:val="right"/>
      </w:pPr>
      <w:rPr>
        <w:rFonts w:hint="default"/>
        <w:b/>
        <w:bCs/>
        <w:i/>
        <w:w w:val="100"/>
      </w:rPr>
    </w:lvl>
    <w:lvl w:ilvl="1" w:tplc="1CA41BC6">
      <w:start w:val="1"/>
      <w:numFmt w:val="decimal"/>
      <w:lvlText w:val="%2."/>
      <w:lvlJc w:val="left"/>
      <w:pPr>
        <w:ind w:left="1537" w:hanging="4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D3D0857E">
      <w:start w:val="1"/>
      <w:numFmt w:val="bullet"/>
      <w:lvlText w:val="•"/>
      <w:lvlJc w:val="left"/>
      <w:pPr>
        <w:ind w:left="2464" w:hanging="476"/>
      </w:pPr>
      <w:rPr>
        <w:rFonts w:hint="default"/>
      </w:rPr>
    </w:lvl>
    <w:lvl w:ilvl="3" w:tplc="B950CFBC">
      <w:start w:val="1"/>
      <w:numFmt w:val="bullet"/>
      <w:lvlText w:val="•"/>
      <w:lvlJc w:val="left"/>
      <w:pPr>
        <w:ind w:left="3389" w:hanging="476"/>
      </w:pPr>
      <w:rPr>
        <w:rFonts w:hint="default"/>
      </w:rPr>
    </w:lvl>
    <w:lvl w:ilvl="4" w:tplc="0D166CFE">
      <w:start w:val="1"/>
      <w:numFmt w:val="bullet"/>
      <w:lvlText w:val="•"/>
      <w:lvlJc w:val="left"/>
      <w:pPr>
        <w:ind w:left="4314" w:hanging="476"/>
      </w:pPr>
      <w:rPr>
        <w:rFonts w:hint="default"/>
      </w:rPr>
    </w:lvl>
    <w:lvl w:ilvl="5" w:tplc="D8109A66">
      <w:start w:val="1"/>
      <w:numFmt w:val="bullet"/>
      <w:lvlText w:val="•"/>
      <w:lvlJc w:val="left"/>
      <w:pPr>
        <w:ind w:left="5239" w:hanging="476"/>
      </w:pPr>
      <w:rPr>
        <w:rFonts w:hint="default"/>
      </w:rPr>
    </w:lvl>
    <w:lvl w:ilvl="6" w:tplc="E3E8E452">
      <w:start w:val="1"/>
      <w:numFmt w:val="bullet"/>
      <w:lvlText w:val="•"/>
      <w:lvlJc w:val="left"/>
      <w:pPr>
        <w:ind w:left="6164" w:hanging="476"/>
      </w:pPr>
      <w:rPr>
        <w:rFonts w:hint="default"/>
      </w:rPr>
    </w:lvl>
    <w:lvl w:ilvl="7" w:tplc="E26CEDAE">
      <w:start w:val="1"/>
      <w:numFmt w:val="bullet"/>
      <w:lvlText w:val="•"/>
      <w:lvlJc w:val="left"/>
      <w:pPr>
        <w:ind w:left="7089" w:hanging="476"/>
      </w:pPr>
      <w:rPr>
        <w:rFonts w:hint="default"/>
      </w:rPr>
    </w:lvl>
    <w:lvl w:ilvl="8" w:tplc="B492DF3C">
      <w:start w:val="1"/>
      <w:numFmt w:val="bullet"/>
      <w:lvlText w:val="•"/>
      <w:lvlJc w:val="left"/>
      <w:pPr>
        <w:ind w:left="8014" w:hanging="476"/>
      </w:pPr>
      <w:rPr>
        <w:rFonts w:hint="default"/>
      </w:rPr>
    </w:lvl>
  </w:abstractNum>
  <w:abstractNum w:abstractNumId="2" w15:restartNumberingAfterBreak="0">
    <w:nsid w:val="34A60DF1"/>
    <w:multiLevelType w:val="multilevel"/>
    <w:tmpl w:val="73AAB4C0"/>
    <w:lvl w:ilvl="0">
      <w:start w:val="1"/>
      <w:numFmt w:val="decimal"/>
      <w:lvlText w:val="%1."/>
      <w:lvlJc w:val="left"/>
      <w:pPr>
        <w:ind w:left="399" w:hanging="281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8" w:hanging="49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451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3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4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6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7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9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492"/>
      </w:pPr>
      <w:rPr>
        <w:rFonts w:hint="default"/>
      </w:rPr>
    </w:lvl>
  </w:abstractNum>
  <w:abstractNum w:abstractNumId="3" w15:restartNumberingAfterBreak="0">
    <w:nsid w:val="3D6A432C"/>
    <w:multiLevelType w:val="hybridMultilevel"/>
    <w:tmpl w:val="55201B04"/>
    <w:lvl w:ilvl="0" w:tplc="A6E2A5A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8B0EF36">
      <w:start w:val="1"/>
      <w:numFmt w:val="bullet"/>
      <w:lvlText w:val=""/>
      <w:lvlJc w:val="left"/>
      <w:pPr>
        <w:ind w:left="118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2" w:tplc="AA8A0C7A">
      <w:start w:val="1"/>
      <w:numFmt w:val="bullet"/>
      <w:lvlText w:val="•"/>
      <w:lvlJc w:val="left"/>
      <w:pPr>
        <w:ind w:left="1842" w:hanging="708"/>
      </w:pPr>
      <w:rPr>
        <w:rFonts w:hint="default"/>
      </w:rPr>
    </w:lvl>
    <w:lvl w:ilvl="3" w:tplc="F9722556">
      <w:start w:val="1"/>
      <w:numFmt w:val="bullet"/>
      <w:lvlText w:val="•"/>
      <w:lvlJc w:val="left"/>
      <w:pPr>
        <w:ind w:left="2845" w:hanging="708"/>
      </w:pPr>
      <w:rPr>
        <w:rFonts w:hint="default"/>
      </w:rPr>
    </w:lvl>
    <w:lvl w:ilvl="4" w:tplc="B3F41732">
      <w:start w:val="1"/>
      <w:numFmt w:val="bullet"/>
      <w:lvlText w:val="•"/>
      <w:lvlJc w:val="left"/>
      <w:pPr>
        <w:ind w:left="3848" w:hanging="708"/>
      </w:pPr>
      <w:rPr>
        <w:rFonts w:hint="default"/>
      </w:rPr>
    </w:lvl>
    <w:lvl w:ilvl="5" w:tplc="6088DF34">
      <w:start w:val="1"/>
      <w:numFmt w:val="bullet"/>
      <w:lvlText w:val="•"/>
      <w:lvlJc w:val="left"/>
      <w:pPr>
        <w:ind w:left="4850" w:hanging="708"/>
      </w:pPr>
      <w:rPr>
        <w:rFonts w:hint="default"/>
      </w:rPr>
    </w:lvl>
    <w:lvl w:ilvl="6" w:tplc="4EEE7CDA">
      <w:start w:val="1"/>
      <w:numFmt w:val="bullet"/>
      <w:lvlText w:val="•"/>
      <w:lvlJc w:val="left"/>
      <w:pPr>
        <w:ind w:left="5853" w:hanging="708"/>
      </w:pPr>
      <w:rPr>
        <w:rFonts w:hint="default"/>
      </w:rPr>
    </w:lvl>
    <w:lvl w:ilvl="7" w:tplc="1654FD3C">
      <w:start w:val="1"/>
      <w:numFmt w:val="bullet"/>
      <w:lvlText w:val="•"/>
      <w:lvlJc w:val="left"/>
      <w:pPr>
        <w:ind w:left="6856" w:hanging="708"/>
      </w:pPr>
      <w:rPr>
        <w:rFonts w:hint="default"/>
      </w:rPr>
    </w:lvl>
    <w:lvl w:ilvl="8" w:tplc="B052C230">
      <w:start w:val="1"/>
      <w:numFmt w:val="bullet"/>
      <w:lvlText w:val="•"/>
      <w:lvlJc w:val="left"/>
      <w:pPr>
        <w:ind w:left="7858" w:hanging="708"/>
      </w:pPr>
      <w:rPr>
        <w:rFonts w:hint="default"/>
      </w:rPr>
    </w:lvl>
  </w:abstractNum>
  <w:abstractNum w:abstractNumId="4" w15:restartNumberingAfterBreak="0">
    <w:nsid w:val="427C6298"/>
    <w:multiLevelType w:val="hybridMultilevel"/>
    <w:tmpl w:val="7DD6DA92"/>
    <w:lvl w:ilvl="0" w:tplc="B2029D0A">
      <w:start w:val="7"/>
      <w:numFmt w:val="decimal"/>
      <w:lvlText w:val="%1."/>
      <w:lvlJc w:val="left"/>
      <w:pPr>
        <w:ind w:left="399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2C528976">
      <w:start w:val="1"/>
      <w:numFmt w:val="decimal"/>
      <w:lvlText w:val="%2."/>
      <w:lvlJc w:val="left"/>
      <w:pPr>
        <w:ind w:left="11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EB89FC8">
      <w:start w:val="1"/>
      <w:numFmt w:val="bullet"/>
      <w:lvlText w:val="•"/>
      <w:lvlJc w:val="left"/>
      <w:pPr>
        <w:ind w:left="2091" w:hanging="428"/>
      </w:pPr>
      <w:rPr>
        <w:rFonts w:hint="default"/>
      </w:rPr>
    </w:lvl>
    <w:lvl w:ilvl="3" w:tplc="68B6A236">
      <w:start w:val="1"/>
      <w:numFmt w:val="bullet"/>
      <w:lvlText w:val="•"/>
      <w:lvlJc w:val="left"/>
      <w:pPr>
        <w:ind w:left="3063" w:hanging="428"/>
      </w:pPr>
      <w:rPr>
        <w:rFonts w:hint="default"/>
      </w:rPr>
    </w:lvl>
    <w:lvl w:ilvl="4" w:tplc="73F4B9B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2CD681A0">
      <w:start w:val="1"/>
      <w:numFmt w:val="bullet"/>
      <w:lvlText w:val="•"/>
      <w:lvlJc w:val="left"/>
      <w:pPr>
        <w:ind w:left="5006" w:hanging="428"/>
      </w:pPr>
      <w:rPr>
        <w:rFonts w:hint="default"/>
      </w:rPr>
    </w:lvl>
    <w:lvl w:ilvl="6" w:tplc="4A88AE44">
      <w:start w:val="1"/>
      <w:numFmt w:val="bullet"/>
      <w:lvlText w:val="•"/>
      <w:lvlJc w:val="left"/>
      <w:pPr>
        <w:ind w:left="5977" w:hanging="428"/>
      </w:pPr>
      <w:rPr>
        <w:rFonts w:hint="default"/>
      </w:rPr>
    </w:lvl>
    <w:lvl w:ilvl="7" w:tplc="FFD2A6DA">
      <w:start w:val="1"/>
      <w:numFmt w:val="bullet"/>
      <w:lvlText w:val="•"/>
      <w:lvlJc w:val="left"/>
      <w:pPr>
        <w:ind w:left="6949" w:hanging="428"/>
      </w:pPr>
      <w:rPr>
        <w:rFonts w:hint="default"/>
      </w:rPr>
    </w:lvl>
    <w:lvl w:ilvl="8" w:tplc="765035D8">
      <w:start w:val="1"/>
      <w:numFmt w:val="bullet"/>
      <w:lvlText w:val="•"/>
      <w:lvlJc w:val="left"/>
      <w:pPr>
        <w:ind w:left="7920" w:hanging="428"/>
      </w:pPr>
      <w:rPr>
        <w:rFonts w:hint="default"/>
      </w:rPr>
    </w:lvl>
  </w:abstractNum>
  <w:abstractNum w:abstractNumId="5" w15:restartNumberingAfterBreak="0">
    <w:nsid w:val="4F7D3C13"/>
    <w:multiLevelType w:val="hybridMultilevel"/>
    <w:tmpl w:val="B99079BC"/>
    <w:lvl w:ilvl="0" w:tplc="888C006A">
      <w:start w:val="13"/>
      <w:numFmt w:val="decimal"/>
      <w:lvlText w:val="%1."/>
      <w:lvlJc w:val="left"/>
      <w:pPr>
        <w:ind w:left="118" w:hanging="4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92489CA">
      <w:start w:val="1"/>
      <w:numFmt w:val="bullet"/>
      <w:lvlText w:val="•"/>
      <w:lvlJc w:val="left"/>
      <w:pPr>
        <w:ind w:left="1094" w:hanging="422"/>
      </w:pPr>
      <w:rPr>
        <w:rFonts w:hint="default"/>
      </w:rPr>
    </w:lvl>
    <w:lvl w:ilvl="2" w:tplc="ABAEB66A">
      <w:start w:val="1"/>
      <w:numFmt w:val="bullet"/>
      <w:lvlText w:val="•"/>
      <w:lvlJc w:val="left"/>
      <w:pPr>
        <w:ind w:left="2068" w:hanging="422"/>
      </w:pPr>
      <w:rPr>
        <w:rFonts w:hint="default"/>
      </w:rPr>
    </w:lvl>
    <w:lvl w:ilvl="3" w:tplc="9E1AF558">
      <w:start w:val="1"/>
      <w:numFmt w:val="bullet"/>
      <w:lvlText w:val="•"/>
      <w:lvlJc w:val="left"/>
      <w:pPr>
        <w:ind w:left="3043" w:hanging="422"/>
      </w:pPr>
      <w:rPr>
        <w:rFonts w:hint="default"/>
      </w:rPr>
    </w:lvl>
    <w:lvl w:ilvl="4" w:tplc="D0642578">
      <w:start w:val="1"/>
      <w:numFmt w:val="bullet"/>
      <w:lvlText w:val="•"/>
      <w:lvlJc w:val="left"/>
      <w:pPr>
        <w:ind w:left="4017" w:hanging="422"/>
      </w:pPr>
      <w:rPr>
        <w:rFonts w:hint="default"/>
      </w:rPr>
    </w:lvl>
    <w:lvl w:ilvl="5" w:tplc="D206E172">
      <w:start w:val="1"/>
      <w:numFmt w:val="bullet"/>
      <w:lvlText w:val="•"/>
      <w:lvlJc w:val="left"/>
      <w:pPr>
        <w:ind w:left="4992" w:hanging="422"/>
      </w:pPr>
      <w:rPr>
        <w:rFonts w:hint="default"/>
      </w:rPr>
    </w:lvl>
    <w:lvl w:ilvl="6" w:tplc="4C9A33EA">
      <w:start w:val="1"/>
      <w:numFmt w:val="bullet"/>
      <w:lvlText w:val="•"/>
      <w:lvlJc w:val="left"/>
      <w:pPr>
        <w:ind w:left="5966" w:hanging="422"/>
      </w:pPr>
      <w:rPr>
        <w:rFonts w:hint="default"/>
      </w:rPr>
    </w:lvl>
    <w:lvl w:ilvl="7" w:tplc="02D03CCC">
      <w:start w:val="1"/>
      <w:numFmt w:val="bullet"/>
      <w:lvlText w:val="•"/>
      <w:lvlJc w:val="left"/>
      <w:pPr>
        <w:ind w:left="6940" w:hanging="422"/>
      </w:pPr>
      <w:rPr>
        <w:rFonts w:hint="default"/>
      </w:rPr>
    </w:lvl>
    <w:lvl w:ilvl="8" w:tplc="DB66996A">
      <w:start w:val="1"/>
      <w:numFmt w:val="bullet"/>
      <w:lvlText w:val="•"/>
      <w:lvlJc w:val="left"/>
      <w:pPr>
        <w:ind w:left="7915" w:hanging="422"/>
      </w:pPr>
      <w:rPr>
        <w:rFonts w:hint="default"/>
      </w:rPr>
    </w:lvl>
  </w:abstractNum>
  <w:abstractNum w:abstractNumId="6" w15:restartNumberingAfterBreak="0">
    <w:nsid w:val="569264CF"/>
    <w:multiLevelType w:val="hybridMultilevel"/>
    <w:tmpl w:val="2D60318C"/>
    <w:lvl w:ilvl="0" w:tplc="325C7704">
      <w:start w:val="1"/>
      <w:numFmt w:val="bullet"/>
      <w:lvlText w:val=""/>
      <w:lvlJc w:val="left"/>
      <w:pPr>
        <w:ind w:left="546" w:hanging="42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9FC709E">
      <w:start w:val="1"/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E8BCFB24">
      <w:start w:val="1"/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2EE09EF2">
      <w:start w:val="1"/>
      <w:numFmt w:val="bullet"/>
      <w:lvlText w:val="•"/>
      <w:lvlJc w:val="left"/>
      <w:pPr>
        <w:ind w:left="3337" w:hanging="428"/>
      </w:pPr>
      <w:rPr>
        <w:rFonts w:hint="default"/>
      </w:rPr>
    </w:lvl>
    <w:lvl w:ilvl="4" w:tplc="406A814C">
      <w:start w:val="1"/>
      <w:numFmt w:val="bullet"/>
      <w:lvlText w:val="•"/>
      <w:lvlJc w:val="left"/>
      <w:pPr>
        <w:ind w:left="4269" w:hanging="428"/>
      </w:pPr>
      <w:rPr>
        <w:rFonts w:hint="default"/>
      </w:rPr>
    </w:lvl>
    <w:lvl w:ilvl="5" w:tplc="9E521E86">
      <w:start w:val="1"/>
      <w:numFmt w:val="bullet"/>
      <w:lvlText w:val="•"/>
      <w:lvlJc w:val="left"/>
      <w:pPr>
        <w:ind w:left="5202" w:hanging="428"/>
      </w:pPr>
      <w:rPr>
        <w:rFonts w:hint="default"/>
      </w:rPr>
    </w:lvl>
    <w:lvl w:ilvl="6" w:tplc="3DA40C44">
      <w:start w:val="1"/>
      <w:numFmt w:val="bullet"/>
      <w:lvlText w:val="•"/>
      <w:lvlJc w:val="left"/>
      <w:pPr>
        <w:ind w:left="6134" w:hanging="428"/>
      </w:pPr>
      <w:rPr>
        <w:rFonts w:hint="default"/>
      </w:rPr>
    </w:lvl>
    <w:lvl w:ilvl="7" w:tplc="E3527CE2">
      <w:start w:val="1"/>
      <w:numFmt w:val="bullet"/>
      <w:lvlText w:val="•"/>
      <w:lvlJc w:val="left"/>
      <w:pPr>
        <w:ind w:left="7066" w:hanging="428"/>
      </w:pPr>
      <w:rPr>
        <w:rFonts w:hint="default"/>
      </w:rPr>
    </w:lvl>
    <w:lvl w:ilvl="8" w:tplc="76F8A6F4">
      <w:start w:val="1"/>
      <w:numFmt w:val="bullet"/>
      <w:lvlText w:val="•"/>
      <w:lvlJc w:val="left"/>
      <w:pPr>
        <w:ind w:left="7999" w:hanging="428"/>
      </w:pPr>
      <w:rPr>
        <w:rFonts w:hint="default"/>
      </w:rPr>
    </w:lvl>
  </w:abstractNum>
  <w:abstractNum w:abstractNumId="7" w15:restartNumberingAfterBreak="0">
    <w:nsid w:val="62AD4794"/>
    <w:multiLevelType w:val="hybridMultilevel"/>
    <w:tmpl w:val="9D50A6C6"/>
    <w:lvl w:ilvl="0" w:tplc="805CCC22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1E296C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plc="6E344532">
      <w:start w:val="1"/>
      <w:numFmt w:val="bullet"/>
      <w:lvlText w:val="•"/>
      <w:lvlJc w:val="left"/>
      <w:pPr>
        <w:ind w:left="2068" w:hanging="281"/>
      </w:pPr>
      <w:rPr>
        <w:rFonts w:hint="default"/>
      </w:rPr>
    </w:lvl>
    <w:lvl w:ilvl="3" w:tplc="DCFAE4F6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plc="6E36AAD8">
      <w:start w:val="1"/>
      <w:numFmt w:val="bullet"/>
      <w:lvlText w:val="•"/>
      <w:lvlJc w:val="left"/>
      <w:pPr>
        <w:ind w:left="4017" w:hanging="281"/>
      </w:pPr>
      <w:rPr>
        <w:rFonts w:hint="default"/>
      </w:rPr>
    </w:lvl>
    <w:lvl w:ilvl="5" w:tplc="A746B774">
      <w:start w:val="1"/>
      <w:numFmt w:val="bullet"/>
      <w:lvlText w:val="•"/>
      <w:lvlJc w:val="left"/>
      <w:pPr>
        <w:ind w:left="4992" w:hanging="281"/>
      </w:pPr>
      <w:rPr>
        <w:rFonts w:hint="default"/>
      </w:rPr>
    </w:lvl>
    <w:lvl w:ilvl="6" w:tplc="6FC07572">
      <w:start w:val="1"/>
      <w:numFmt w:val="bullet"/>
      <w:lvlText w:val="•"/>
      <w:lvlJc w:val="left"/>
      <w:pPr>
        <w:ind w:left="5966" w:hanging="281"/>
      </w:pPr>
      <w:rPr>
        <w:rFonts w:hint="default"/>
      </w:rPr>
    </w:lvl>
    <w:lvl w:ilvl="7" w:tplc="219A5CAC">
      <w:start w:val="1"/>
      <w:numFmt w:val="bullet"/>
      <w:lvlText w:val="•"/>
      <w:lvlJc w:val="left"/>
      <w:pPr>
        <w:ind w:left="6940" w:hanging="281"/>
      </w:pPr>
      <w:rPr>
        <w:rFonts w:hint="default"/>
      </w:rPr>
    </w:lvl>
    <w:lvl w:ilvl="8" w:tplc="B06A640C">
      <w:start w:val="1"/>
      <w:numFmt w:val="bullet"/>
      <w:lvlText w:val="•"/>
      <w:lvlJc w:val="left"/>
      <w:pPr>
        <w:ind w:left="7915" w:hanging="281"/>
      </w:pPr>
      <w:rPr>
        <w:rFonts w:hint="default"/>
      </w:rPr>
    </w:lvl>
  </w:abstractNum>
  <w:abstractNum w:abstractNumId="8" w15:restartNumberingAfterBreak="0">
    <w:nsid w:val="6EFF001B"/>
    <w:multiLevelType w:val="hybridMultilevel"/>
    <w:tmpl w:val="72F6E50C"/>
    <w:lvl w:ilvl="0" w:tplc="A3B28EA0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982F0A0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plc="CDA271B2">
      <w:start w:val="1"/>
      <w:numFmt w:val="bullet"/>
      <w:lvlText w:val="•"/>
      <w:lvlJc w:val="left"/>
      <w:pPr>
        <w:ind w:left="2068" w:hanging="281"/>
      </w:pPr>
      <w:rPr>
        <w:rFonts w:hint="default"/>
      </w:rPr>
    </w:lvl>
    <w:lvl w:ilvl="3" w:tplc="1F0C92E4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plc="CC88195C">
      <w:start w:val="1"/>
      <w:numFmt w:val="bullet"/>
      <w:lvlText w:val="•"/>
      <w:lvlJc w:val="left"/>
      <w:pPr>
        <w:ind w:left="4017" w:hanging="281"/>
      </w:pPr>
      <w:rPr>
        <w:rFonts w:hint="default"/>
      </w:rPr>
    </w:lvl>
    <w:lvl w:ilvl="5" w:tplc="2E64FA12">
      <w:start w:val="1"/>
      <w:numFmt w:val="bullet"/>
      <w:lvlText w:val="•"/>
      <w:lvlJc w:val="left"/>
      <w:pPr>
        <w:ind w:left="4992" w:hanging="281"/>
      </w:pPr>
      <w:rPr>
        <w:rFonts w:hint="default"/>
      </w:rPr>
    </w:lvl>
    <w:lvl w:ilvl="6" w:tplc="0CC40206">
      <w:start w:val="1"/>
      <w:numFmt w:val="bullet"/>
      <w:lvlText w:val="•"/>
      <w:lvlJc w:val="left"/>
      <w:pPr>
        <w:ind w:left="5966" w:hanging="281"/>
      </w:pPr>
      <w:rPr>
        <w:rFonts w:hint="default"/>
      </w:rPr>
    </w:lvl>
    <w:lvl w:ilvl="7" w:tplc="1F14B934">
      <w:start w:val="1"/>
      <w:numFmt w:val="bullet"/>
      <w:lvlText w:val="•"/>
      <w:lvlJc w:val="left"/>
      <w:pPr>
        <w:ind w:left="6940" w:hanging="281"/>
      </w:pPr>
      <w:rPr>
        <w:rFonts w:hint="default"/>
      </w:rPr>
    </w:lvl>
    <w:lvl w:ilvl="8" w:tplc="A59AA386">
      <w:start w:val="1"/>
      <w:numFmt w:val="bullet"/>
      <w:lvlText w:val="•"/>
      <w:lvlJc w:val="left"/>
      <w:pPr>
        <w:ind w:left="7915" w:hanging="281"/>
      </w:pPr>
      <w:rPr>
        <w:rFonts w:hint="default"/>
      </w:rPr>
    </w:lvl>
  </w:abstractNum>
  <w:abstractNum w:abstractNumId="9" w15:restartNumberingAfterBreak="0">
    <w:nsid w:val="7D964545"/>
    <w:multiLevelType w:val="hybridMultilevel"/>
    <w:tmpl w:val="504A7F90"/>
    <w:lvl w:ilvl="0" w:tplc="1D64DA5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DE45F72">
      <w:start w:val="1"/>
      <w:numFmt w:val="decimal"/>
      <w:lvlText w:val="%2."/>
      <w:lvlJc w:val="left"/>
      <w:pPr>
        <w:ind w:left="1251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06A4FFC6">
      <w:start w:val="1"/>
      <w:numFmt w:val="decimal"/>
      <w:lvlText w:val="%3."/>
      <w:lvlJc w:val="left"/>
      <w:pPr>
        <w:ind w:left="140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D228CB18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4" w:tplc="CDA84484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  <w:lvl w:ilvl="5" w:tplc="C7AEFC18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6" w:tplc="D56AFE90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 w:tplc="A4665030">
      <w:start w:val="1"/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A2AAE366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6C"/>
    <w:rsid w:val="000A2684"/>
    <w:rsid w:val="00141FA6"/>
    <w:rsid w:val="00196EBF"/>
    <w:rsid w:val="001B252F"/>
    <w:rsid w:val="001D6DE2"/>
    <w:rsid w:val="001E44DF"/>
    <w:rsid w:val="0027375B"/>
    <w:rsid w:val="002E2D33"/>
    <w:rsid w:val="002F0772"/>
    <w:rsid w:val="003623F9"/>
    <w:rsid w:val="003B1DEE"/>
    <w:rsid w:val="0047626B"/>
    <w:rsid w:val="005402CA"/>
    <w:rsid w:val="005A3A82"/>
    <w:rsid w:val="005B2866"/>
    <w:rsid w:val="005D4011"/>
    <w:rsid w:val="0069214E"/>
    <w:rsid w:val="007374C6"/>
    <w:rsid w:val="007541C4"/>
    <w:rsid w:val="0081709A"/>
    <w:rsid w:val="00901800"/>
    <w:rsid w:val="0097209F"/>
    <w:rsid w:val="009A0C6C"/>
    <w:rsid w:val="00A2487C"/>
    <w:rsid w:val="00A46CDB"/>
    <w:rsid w:val="00A636F7"/>
    <w:rsid w:val="00BE0AAF"/>
    <w:rsid w:val="00BF507E"/>
    <w:rsid w:val="00C03C07"/>
    <w:rsid w:val="00C06EE1"/>
    <w:rsid w:val="00C30C1E"/>
    <w:rsid w:val="00D512D6"/>
    <w:rsid w:val="00ED07DF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438BA"/>
  <w15:docId w15:val="{1DDA8CB9-7750-40CB-BDAB-1E9F2A88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0C6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0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0C6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A0C6C"/>
    <w:pPr>
      <w:ind w:left="118" w:right="24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A0C6C"/>
    <w:pPr>
      <w:ind w:left="399" w:hanging="281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A0C6C"/>
    <w:pPr>
      <w:ind w:left="1251" w:hanging="427"/>
    </w:pPr>
  </w:style>
  <w:style w:type="paragraph" w:customStyle="1" w:styleId="TableParagraph">
    <w:name w:val="Table Paragraph"/>
    <w:basedOn w:val="a"/>
    <w:uiPriority w:val="1"/>
    <w:qFormat/>
    <w:rsid w:val="009A0C6C"/>
    <w:pPr>
      <w:spacing w:line="268" w:lineRule="exact"/>
      <w:ind w:left="100"/>
    </w:pPr>
  </w:style>
  <w:style w:type="character" w:customStyle="1" w:styleId="1">
    <w:name w:val="Основной текст1"/>
    <w:rsid w:val="000A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5">
    <w:name w:val="Hyperlink"/>
    <w:basedOn w:val="a0"/>
    <w:uiPriority w:val="99"/>
    <w:semiHidden/>
    <w:unhideWhenUsed/>
    <w:rsid w:val="000A2684"/>
    <w:rPr>
      <w:color w:val="0000FF"/>
      <w:u w:val="single"/>
    </w:rPr>
  </w:style>
  <w:style w:type="character" w:customStyle="1" w:styleId="hl">
    <w:name w:val="hl"/>
    <w:basedOn w:val="a0"/>
    <w:rsid w:val="00BE0AAF"/>
  </w:style>
  <w:style w:type="paragraph" w:styleId="a6">
    <w:name w:val="Normal (Web)"/>
    <w:basedOn w:val="a"/>
    <w:uiPriority w:val="99"/>
    <w:unhideWhenUsed/>
    <w:rsid w:val="00141FA6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footnote text"/>
    <w:basedOn w:val="a"/>
    <w:link w:val="a8"/>
    <w:semiHidden/>
    <w:rsid w:val="0081709A"/>
    <w:pPr>
      <w:widowControl/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81709A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9">
    <w:name w:val="footnote reference"/>
    <w:basedOn w:val="a0"/>
    <w:semiHidden/>
    <w:rsid w:val="0081709A"/>
    <w:rPr>
      <w:spacing w:val="0"/>
      <w:kern w:val="0"/>
      <w:position w:val="0"/>
      <w:vertAlign w:val="superscript"/>
    </w:rPr>
  </w:style>
  <w:style w:type="character" w:styleId="aa">
    <w:name w:val="Strong"/>
    <w:basedOn w:val="a0"/>
    <w:uiPriority w:val="22"/>
    <w:qFormat/>
    <w:rsid w:val="005A3A82"/>
    <w:rPr>
      <w:b/>
      <w:bCs/>
    </w:rPr>
  </w:style>
  <w:style w:type="paragraph" w:customStyle="1" w:styleId="font8">
    <w:name w:val="font_8"/>
    <w:basedOn w:val="a"/>
    <w:rsid w:val="00C03C0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wixguard">
    <w:name w:val="wixguard"/>
    <w:basedOn w:val="a0"/>
    <w:rsid w:val="00C03C07"/>
  </w:style>
  <w:style w:type="paragraph" w:customStyle="1" w:styleId="txt">
    <w:name w:val="txt"/>
    <w:basedOn w:val="a"/>
    <w:rsid w:val="001E44D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1E44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ДУХОВНОЕ УПРАВЛЕНИЕ МУСУЛЬМАН ЕВРОПЕЙСКОЙ ЧАСТИ РОССИИ</vt:lpstr>
    </vt:vector>
  </TitlesOfParts>
  <Company>kaznu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ДУХОВНОЕ УПРАВЛЕНИЕ МУСУЛЬМАН ЕВРОПЕЙСКОЙ ЧАСТИ РОССИИ</dc:title>
  <dc:creator>Администратор</dc:creator>
  <cp:lastModifiedBy>Пользователь Windows</cp:lastModifiedBy>
  <cp:revision>7</cp:revision>
  <dcterms:created xsi:type="dcterms:W3CDTF">2018-12-22T17:34:00Z</dcterms:created>
  <dcterms:modified xsi:type="dcterms:W3CDTF">2018-12-22T18:17:00Z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2016-06-09T00:00:00Z</vt:filetime>
  </property>
</Properties>
</file>